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8DD5" w14:textId="60560AAA" w:rsidR="00DF4D88" w:rsidRPr="009B619A" w:rsidRDefault="00DF4D88" w:rsidP="00DF4D88">
      <w:pPr>
        <w:tabs>
          <w:tab w:val="left" w:pos="-1440"/>
        </w:tabs>
        <w:ind w:left="720" w:hanging="720"/>
        <w:rPr>
          <w:rFonts w:ascii="Arial" w:hAnsi="Arial" w:cs="Arial"/>
          <w:sz w:val="21"/>
          <w:szCs w:val="21"/>
        </w:rPr>
      </w:pPr>
      <w:r w:rsidRPr="009B619A">
        <w:rPr>
          <w:rFonts w:ascii="Arial" w:hAnsi="Arial" w:cs="Arial"/>
          <w:sz w:val="21"/>
          <w:szCs w:val="21"/>
        </w:rPr>
        <w:t>100</w:t>
      </w:r>
      <w:r w:rsidRPr="009B619A">
        <w:rPr>
          <w:rFonts w:ascii="Arial" w:hAnsi="Arial" w:cs="Arial"/>
          <w:sz w:val="21"/>
          <w:szCs w:val="21"/>
        </w:rPr>
        <w:tab/>
        <w:t>SCOPE OF WORK</w:t>
      </w:r>
      <w:proofErr w:type="gramStart"/>
      <w:r w:rsidRPr="00871589">
        <w:rPr>
          <w:rFonts w:ascii="Arial" w:hAnsi="Arial" w:cs="Arial"/>
          <w:sz w:val="21"/>
          <w:szCs w:val="21"/>
        </w:rPr>
        <w:t>:  This</w:t>
      </w:r>
      <w:proofErr w:type="gramEnd"/>
      <w:r w:rsidRPr="00871589">
        <w:rPr>
          <w:rFonts w:ascii="Arial" w:hAnsi="Arial" w:cs="Arial"/>
          <w:sz w:val="21"/>
          <w:szCs w:val="21"/>
        </w:rPr>
        <w:t xml:space="preserve"> project consists of building a new 3-span prestressed concrete box beam bridge with an overall bridge length of </w:t>
      </w:r>
      <w:r w:rsidR="00CC0487" w:rsidRPr="00871589">
        <w:rPr>
          <w:rFonts w:ascii="Arial" w:hAnsi="Arial" w:cs="Arial"/>
          <w:sz w:val="21"/>
          <w:szCs w:val="21"/>
        </w:rPr>
        <w:t>169</w:t>
      </w:r>
      <w:r w:rsidRPr="00871589">
        <w:rPr>
          <w:rFonts w:ascii="Arial" w:hAnsi="Arial" w:cs="Arial"/>
          <w:sz w:val="21"/>
          <w:szCs w:val="21"/>
        </w:rPr>
        <w:t>'-</w:t>
      </w:r>
      <w:r w:rsidR="00CC0487" w:rsidRPr="00871589">
        <w:rPr>
          <w:rFonts w:ascii="Arial" w:hAnsi="Arial" w:cs="Arial"/>
          <w:sz w:val="21"/>
          <w:szCs w:val="21"/>
        </w:rPr>
        <w:t>6</w:t>
      </w:r>
      <w:r w:rsidRPr="009B619A">
        <w:rPr>
          <w:rFonts w:ascii="Arial" w:hAnsi="Arial" w:cs="Arial"/>
          <w:sz w:val="21"/>
          <w:szCs w:val="21"/>
        </w:rPr>
        <w:t xml:space="preserve">" and a clear roadway width of </w:t>
      </w:r>
      <w:r w:rsidR="00A91DA9" w:rsidRPr="009B619A">
        <w:rPr>
          <w:rFonts w:ascii="Arial" w:hAnsi="Arial" w:cs="Arial"/>
          <w:sz w:val="21"/>
          <w:szCs w:val="21"/>
        </w:rPr>
        <w:t>40’</w:t>
      </w:r>
      <w:r w:rsidRPr="009B619A">
        <w:rPr>
          <w:rFonts w:ascii="Arial" w:hAnsi="Arial" w:cs="Arial"/>
          <w:sz w:val="21"/>
          <w:szCs w:val="21"/>
        </w:rPr>
        <w:t>-0".</w:t>
      </w:r>
    </w:p>
    <w:p w14:paraId="3D1E0197" w14:textId="77777777" w:rsidR="00DF4D88" w:rsidRPr="009B619A" w:rsidRDefault="00DF4D88" w:rsidP="00DF4D88">
      <w:pPr>
        <w:tabs>
          <w:tab w:val="left" w:pos="-1440"/>
        </w:tabs>
        <w:ind w:left="720" w:hanging="720"/>
        <w:rPr>
          <w:rFonts w:ascii="Arial" w:hAnsi="Arial" w:cs="Arial"/>
          <w:sz w:val="21"/>
          <w:szCs w:val="21"/>
        </w:rPr>
      </w:pPr>
    </w:p>
    <w:p w14:paraId="432FE1A9" w14:textId="5D09E4A4" w:rsidR="00DF4D88" w:rsidRPr="009B619A" w:rsidRDefault="00DF4D88" w:rsidP="00DF4D88">
      <w:pPr>
        <w:ind w:left="720" w:hanging="720"/>
        <w:rPr>
          <w:rFonts w:ascii="Arial" w:hAnsi="Arial" w:cs="Arial"/>
          <w:sz w:val="21"/>
          <w:szCs w:val="21"/>
        </w:rPr>
      </w:pPr>
      <w:r w:rsidRPr="009B619A">
        <w:rPr>
          <w:rFonts w:ascii="Arial" w:hAnsi="Arial" w:cs="Arial"/>
          <w:sz w:val="21"/>
          <w:szCs w:val="21"/>
        </w:rPr>
        <w:t>100</w:t>
      </w:r>
      <w:r w:rsidRPr="009B619A">
        <w:rPr>
          <w:rFonts w:ascii="Arial" w:hAnsi="Arial" w:cs="Arial"/>
          <w:sz w:val="21"/>
          <w:szCs w:val="21"/>
        </w:rPr>
        <w:tab/>
      </w:r>
      <w:proofErr w:type="gramStart"/>
      <w:r w:rsidRPr="009B619A">
        <w:rPr>
          <w:rFonts w:ascii="Arial" w:hAnsi="Arial" w:cs="Arial"/>
          <w:sz w:val="21"/>
          <w:szCs w:val="21"/>
        </w:rPr>
        <w:t>GENERAL:  Include</w:t>
      </w:r>
      <w:proofErr w:type="gramEnd"/>
      <w:r w:rsidRPr="009B619A">
        <w:rPr>
          <w:rFonts w:ascii="Arial" w:hAnsi="Arial" w:cs="Arial"/>
          <w:sz w:val="21"/>
          <w:szCs w:val="21"/>
        </w:rPr>
        <w:t xml:space="preserve"> the cost of furnishing and placing preformed expansion joint filler, concrete inserts, rebar couplers, silicone sealant, waterproof membrane, and other miscellaneous items in the price bid for </w:t>
      </w:r>
      <w:r w:rsidR="00FF4973">
        <w:rPr>
          <w:rFonts w:ascii="Arial" w:hAnsi="Arial" w:cs="Arial"/>
          <w:sz w:val="21"/>
          <w:szCs w:val="21"/>
        </w:rPr>
        <w:t>the appropriate concrete bid items</w:t>
      </w:r>
      <w:r w:rsidRPr="009B619A">
        <w:rPr>
          <w:rFonts w:ascii="Arial" w:hAnsi="Arial" w:cs="Arial"/>
          <w:sz w:val="21"/>
          <w:szCs w:val="21"/>
        </w:rPr>
        <w:t>.</w:t>
      </w:r>
    </w:p>
    <w:p w14:paraId="5CFB2D0B" w14:textId="77777777" w:rsidR="00DF4D88" w:rsidRPr="00871589" w:rsidRDefault="00DF4D88" w:rsidP="0026585E">
      <w:pPr>
        <w:tabs>
          <w:tab w:val="left" w:pos="720"/>
        </w:tabs>
        <w:rPr>
          <w:rFonts w:ascii="Arial" w:hAnsi="Arial" w:cs="Arial"/>
          <w:sz w:val="21"/>
          <w:szCs w:val="21"/>
        </w:rPr>
      </w:pPr>
    </w:p>
    <w:p w14:paraId="1D2A1F5A" w14:textId="2E69E66A" w:rsidR="00DF4D88" w:rsidRPr="00871589" w:rsidRDefault="00DF4D88" w:rsidP="00DF4D88">
      <w:pPr>
        <w:tabs>
          <w:tab w:val="left" w:pos="720"/>
        </w:tabs>
        <w:ind w:left="720" w:hanging="720"/>
        <w:rPr>
          <w:rFonts w:ascii="Arial" w:hAnsi="Arial" w:cs="Arial"/>
          <w:sz w:val="21"/>
          <w:szCs w:val="21"/>
        </w:rPr>
      </w:pPr>
      <w:r w:rsidRPr="00871589">
        <w:rPr>
          <w:rFonts w:ascii="Arial" w:hAnsi="Arial" w:cs="Arial"/>
          <w:sz w:val="21"/>
          <w:szCs w:val="21"/>
        </w:rPr>
        <w:t>202</w:t>
      </w:r>
      <w:r w:rsidRPr="00871589">
        <w:rPr>
          <w:rFonts w:ascii="Arial" w:hAnsi="Arial" w:cs="Arial"/>
          <w:sz w:val="21"/>
          <w:szCs w:val="21"/>
        </w:rPr>
        <w:tab/>
      </w:r>
      <w:proofErr w:type="gramStart"/>
      <w:r w:rsidRPr="00871589">
        <w:rPr>
          <w:rFonts w:ascii="Arial" w:hAnsi="Arial" w:cs="Arial"/>
          <w:sz w:val="21"/>
          <w:szCs w:val="21"/>
        </w:rPr>
        <w:t>REMOVAL</w:t>
      </w:r>
      <w:proofErr w:type="gramEnd"/>
      <w:r w:rsidRPr="00871589">
        <w:rPr>
          <w:rFonts w:ascii="Arial" w:hAnsi="Arial" w:cs="Arial"/>
          <w:sz w:val="21"/>
          <w:szCs w:val="21"/>
        </w:rPr>
        <w:t xml:space="preserve"> OF STRUCTURE</w:t>
      </w:r>
      <w:proofErr w:type="gramStart"/>
      <w:r w:rsidRPr="00871589">
        <w:rPr>
          <w:rFonts w:ascii="Arial" w:hAnsi="Arial" w:cs="Arial"/>
          <w:sz w:val="21"/>
          <w:szCs w:val="21"/>
        </w:rPr>
        <w:t>:  The</w:t>
      </w:r>
      <w:proofErr w:type="gramEnd"/>
      <w:r w:rsidRPr="00871589">
        <w:rPr>
          <w:rFonts w:ascii="Arial" w:hAnsi="Arial" w:cs="Arial"/>
          <w:sz w:val="21"/>
          <w:szCs w:val="21"/>
        </w:rPr>
        <w:t xml:space="preserve"> existing structure is a </w:t>
      </w:r>
      <w:r w:rsidR="0026585E" w:rsidRPr="00871589">
        <w:rPr>
          <w:rFonts w:ascii="Arial" w:hAnsi="Arial" w:cs="Arial"/>
          <w:sz w:val="21"/>
          <w:szCs w:val="21"/>
        </w:rPr>
        <w:t>3</w:t>
      </w:r>
      <w:r w:rsidRPr="00871589">
        <w:rPr>
          <w:rFonts w:ascii="Arial" w:hAnsi="Arial" w:cs="Arial"/>
          <w:sz w:val="21"/>
          <w:szCs w:val="21"/>
        </w:rPr>
        <w:t xml:space="preserve">-span </w:t>
      </w:r>
      <w:r w:rsidR="0026585E" w:rsidRPr="00871589">
        <w:rPr>
          <w:rFonts w:ascii="Arial" w:hAnsi="Arial" w:cs="Arial"/>
          <w:sz w:val="21"/>
          <w:szCs w:val="21"/>
        </w:rPr>
        <w:t>reinforced concrete slab</w:t>
      </w:r>
      <w:r w:rsidRPr="00871589">
        <w:rPr>
          <w:rFonts w:ascii="Arial" w:hAnsi="Arial" w:cs="Arial"/>
          <w:sz w:val="21"/>
          <w:szCs w:val="21"/>
        </w:rPr>
        <w:t xml:space="preserve"> bridge, </w:t>
      </w:r>
      <w:r w:rsidR="0026585E" w:rsidRPr="00871589">
        <w:rPr>
          <w:rFonts w:ascii="Arial" w:hAnsi="Arial" w:cs="Arial"/>
          <w:sz w:val="21"/>
          <w:szCs w:val="21"/>
        </w:rPr>
        <w:t>80</w:t>
      </w:r>
      <w:r w:rsidRPr="00871589">
        <w:rPr>
          <w:rFonts w:ascii="Arial" w:hAnsi="Arial" w:cs="Arial"/>
          <w:sz w:val="21"/>
          <w:szCs w:val="21"/>
        </w:rPr>
        <w:t xml:space="preserve">'-0" long with a clear roadway width of </w:t>
      </w:r>
      <w:r w:rsidR="0026585E" w:rsidRPr="00871589">
        <w:rPr>
          <w:rFonts w:ascii="Arial" w:hAnsi="Arial" w:cs="Arial"/>
          <w:sz w:val="21"/>
          <w:szCs w:val="21"/>
        </w:rPr>
        <w:t>28</w:t>
      </w:r>
      <w:r w:rsidRPr="00871589">
        <w:rPr>
          <w:rFonts w:ascii="Arial" w:hAnsi="Arial" w:cs="Arial"/>
          <w:sz w:val="21"/>
          <w:szCs w:val="21"/>
        </w:rPr>
        <w:t xml:space="preserve">'-0".  </w:t>
      </w:r>
      <w:r w:rsidR="007E6F73" w:rsidRPr="00871589">
        <w:rPr>
          <w:rFonts w:ascii="Arial" w:hAnsi="Arial" w:cs="Arial"/>
          <w:sz w:val="21"/>
          <w:szCs w:val="21"/>
        </w:rPr>
        <w:t xml:space="preserve">The substructure consists of reinforced concrete abutments and piers, supported </w:t>
      </w:r>
      <w:proofErr w:type="gramStart"/>
      <w:r w:rsidR="007E6F73" w:rsidRPr="00871589">
        <w:rPr>
          <w:rFonts w:ascii="Arial" w:hAnsi="Arial" w:cs="Arial"/>
          <w:sz w:val="21"/>
          <w:szCs w:val="21"/>
        </w:rPr>
        <w:t>on</w:t>
      </w:r>
      <w:proofErr w:type="gramEnd"/>
      <w:r w:rsidR="007E6F73" w:rsidRPr="00871589">
        <w:rPr>
          <w:rFonts w:ascii="Arial" w:hAnsi="Arial" w:cs="Arial"/>
          <w:sz w:val="21"/>
          <w:szCs w:val="21"/>
        </w:rPr>
        <w:t xml:space="preserve"> timber piling.  </w:t>
      </w:r>
      <w:r w:rsidR="001F27B5" w:rsidRPr="00871589">
        <w:rPr>
          <w:rFonts w:ascii="Arial" w:hAnsi="Arial" w:cs="Arial"/>
          <w:sz w:val="21"/>
          <w:szCs w:val="21"/>
        </w:rPr>
        <w:t>The structure has abandoned stream crest gauges attached to the south abutment and south pier.</w:t>
      </w:r>
    </w:p>
    <w:p w14:paraId="05D0F3FB" w14:textId="77777777" w:rsidR="0026585E" w:rsidRPr="00871589" w:rsidRDefault="0026585E" w:rsidP="00DF4D88">
      <w:pPr>
        <w:tabs>
          <w:tab w:val="left" w:pos="720"/>
        </w:tabs>
        <w:ind w:left="720" w:hanging="720"/>
        <w:rPr>
          <w:rFonts w:ascii="Arial" w:hAnsi="Arial" w:cs="Arial"/>
          <w:sz w:val="21"/>
          <w:szCs w:val="21"/>
        </w:rPr>
      </w:pPr>
    </w:p>
    <w:p w14:paraId="79CDF931" w14:textId="79B67B1E" w:rsidR="009B619A" w:rsidRPr="00871589" w:rsidRDefault="00DF4D88" w:rsidP="009B619A">
      <w:pPr>
        <w:tabs>
          <w:tab w:val="left" w:pos="720"/>
        </w:tabs>
        <w:ind w:left="720" w:hanging="720"/>
        <w:rPr>
          <w:rFonts w:ascii="Arial" w:hAnsi="Arial" w:cs="Arial"/>
          <w:sz w:val="21"/>
          <w:szCs w:val="21"/>
        </w:rPr>
      </w:pPr>
      <w:r w:rsidRPr="00871589">
        <w:rPr>
          <w:rFonts w:ascii="Arial" w:hAnsi="Arial" w:cs="Arial"/>
          <w:sz w:val="21"/>
          <w:szCs w:val="21"/>
        </w:rPr>
        <w:tab/>
      </w:r>
      <w:r w:rsidR="009B619A" w:rsidRPr="00871589">
        <w:rPr>
          <w:rFonts w:ascii="Arial" w:hAnsi="Arial" w:cs="Arial"/>
          <w:sz w:val="21"/>
          <w:szCs w:val="21"/>
        </w:rPr>
        <w:t xml:space="preserve">Remove </w:t>
      </w:r>
      <w:r w:rsidR="0098571E" w:rsidRPr="00871589">
        <w:rPr>
          <w:rFonts w:ascii="Arial" w:hAnsi="Arial" w:cs="Arial"/>
          <w:sz w:val="21"/>
          <w:szCs w:val="21"/>
        </w:rPr>
        <w:t xml:space="preserve">the </w:t>
      </w:r>
      <w:r w:rsidR="007E6F73" w:rsidRPr="00871589">
        <w:rPr>
          <w:rFonts w:ascii="Arial" w:hAnsi="Arial" w:cs="Arial"/>
          <w:sz w:val="21"/>
          <w:szCs w:val="21"/>
        </w:rPr>
        <w:t>abutment concrete</w:t>
      </w:r>
      <w:r w:rsidR="009B619A" w:rsidRPr="00871589">
        <w:rPr>
          <w:rFonts w:ascii="Arial" w:hAnsi="Arial" w:cs="Arial"/>
          <w:sz w:val="21"/>
          <w:szCs w:val="21"/>
        </w:rPr>
        <w:t xml:space="preserve"> in </w:t>
      </w:r>
      <w:r w:rsidR="007E6F73" w:rsidRPr="00871589">
        <w:rPr>
          <w:rFonts w:ascii="Arial" w:hAnsi="Arial" w:cs="Arial"/>
          <w:sz w:val="21"/>
          <w:szCs w:val="21"/>
        </w:rPr>
        <w:t xml:space="preserve">its </w:t>
      </w:r>
      <w:r w:rsidR="009B619A" w:rsidRPr="00871589">
        <w:rPr>
          <w:rFonts w:ascii="Arial" w:hAnsi="Arial" w:cs="Arial"/>
          <w:sz w:val="21"/>
          <w:szCs w:val="21"/>
        </w:rPr>
        <w:t>entirety</w:t>
      </w:r>
      <w:r w:rsidR="00B849F5" w:rsidRPr="00871589">
        <w:rPr>
          <w:rFonts w:ascii="Arial" w:hAnsi="Arial" w:cs="Arial"/>
          <w:sz w:val="21"/>
          <w:szCs w:val="21"/>
        </w:rPr>
        <w:t xml:space="preserve">.  </w:t>
      </w:r>
      <w:r w:rsidR="007E6F73" w:rsidRPr="00871589">
        <w:rPr>
          <w:rFonts w:ascii="Arial" w:hAnsi="Arial" w:cs="Arial"/>
          <w:sz w:val="21"/>
          <w:szCs w:val="21"/>
        </w:rPr>
        <w:t>Remove the pier concrete to 1 foot below the bottom of rip rap elevation.  Remove all timber piling at the abutments to 1’-0” below the bottom of the rip rap elevation.</w:t>
      </w:r>
      <w:r w:rsidR="001F27B5" w:rsidRPr="00871589">
        <w:rPr>
          <w:rFonts w:ascii="Arial" w:hAnsi="Arial" w:cs="Arial"/>
          <w:sz w:val="21"/>
          <w:szCs w:val="21"/>
        </w:rPr>
        <w:t xml:space="preserve">  </w:t>
      </w:r>
      <w:r w:rsidR="004C7B8A">
        <w:rPr>
          <w:rFonts w:ascii="Arial" w:hAnsi="Arial" w:cs="Arial"/>
          <w:sz w:val="21"/>
          <w:szCs w:val="21"/>
        </w:rPr>
        <w:t>Explosives are not permitted.</w:t>
      </w:r>
    </w:p>
    <w:p w14:paraId="0719218E" w14:textId="77777777" w:rsidR="00965742" w:rsidRPr="00871589" w:rsidRDefault="00965742" w:rsidP="009B619A">
      <w:pPr>
        <w:tabs>
          <w:tab w:val="left" w:pos="720"/>
        </w:tabs>
        <w:ind w:left="720" w:hanging="720"/>
        <w:rPr>
          <w:rFonts w:ascii="Arial" w:hAnsi="Arial" w:cs="Arial"/>
          <w:sz w:val="21"/>
          <w:szCs w:val="21"/>
        </w:rPr>
      </w:pPr>
    </w:p>
    <w:p w14:paraId="41B35A5F" w14:textId="474B1530" w:rsidR="00965742" w:rsidRPr="00871589" w:rsidRDefault="00965742" w:rsidP="00965742">
      <w:pPr>
        <w:tabs>
          <w:tab w:val="left" w:pos="720"/>
        </w:tabs>
        <w:ind w:left="720" w:hanging="720"/>
        <w:rPr>
          <w:rFonts w:ascii="Arial" w:hAnsi="Arial" w:cs="Arial"/>
          <w:sz w:val="21"/>
          <w:szCs w:val="21"/>
        </w:rPr>
      </w:pPr>
      <w:r w:rsidRPr="00871589">
        <w:rPr>
          <w:rFonts w:ascii="Arial" w:hAnsi="Arial" w:cs="Arial"/>
          <w:sz w:val="21"/>
          <w:szCs w:val="21"/>
        </w:rPr>
        <w:tab/>
        <w:t xml:space="preserve">Install a below-deck containment system over the river to capture any falling </w:t>
      </w:r>
      <w:r w:rsidRPr="00965742">
        <w:rPr>
          <w:rFonts w:ascii="Arial" w:hAnsi="Arial" w:cs="Arial"/>
          <w:sz w:val="21"/>
          <w:szCs w:val="21"/>
        </w:rPr>
        <w:t xml:space="preserve">deconstruction materials, debris, or slurry. </w:t>
      </w:r>
      <w:r w:rsidR="009B7E42">
        <w:rPr>
          <w:rFonts w:ascii="Arial" w:hAnsi="Arial" w:cs="Arial"/>
          <w:sz w:val="21"/>
          <w:szCs w:val="21"/>
        </w:rPr>
        <w:t>Construct t</w:t>
      </w:r>
      <w:r w:rsidRPr="00965742">
        <w:rPr>
          <w:rFonts w:ascii="Arial" w:hAnsi="Arial" w:cs="Arial"/>
          <w:sz w:val="21"/>
          <w:szCs w:val="21"/>
        </w:rPr>
        <w:t>he system to capture debris or slurry and allow removal without releasing debris or slurry into</w:t>
      </w:r>
      <w:r w:rsidRPr="00871589">
        <w:rPr>
          <w:rFonts w:ascii="Arial" w:hAnsi="Arial" w:cs="Arial"/>
          <w:sz w:val="21"/>
          <w:szCs w:val="21"/>
        </w:rPr>
        <w:t xml:space="preserve"> </w:t>
      </w:r>
      <w:r w:rsidRPr="00965742">
        <w:rPr>
          <w:rFonts w:ascii="Arial" w:hAnsi="Arial" w:cs="Arial"/>
          <w:sz w:val="21"/>
          <w:szCs w:val="21"/>
        </w:rPr>
        <w:t>the river.</w:t>
      </w:r>
    </w:p>
    <w:p w14:paraId="5B77CF10" w14:textId="77777777" w:rsidR="00965742" w:rsidRPr="00965742" w:rsidRDefault="00965742" w:rsidP="00965742">
      <w:pPr>
        <w:tabs>
          <w:tab w:val="left" w:pos="720"/>
        </w:tabs>
        <w:ind w:left="720" w:hanging="720"/>
        <w:rPr>
          <w:rFonts w:ascii="Arial" w:hAnsi="Arial" w:cs="Arial"/>
          <w:sz w:val="21"/>
          <w:szCs w:val="21"/>
        </w:rPr>
      </w:pPr>
    </w:p>
    <w:p w14:paraId="1EFD306C" w14:textId="727EDD0C" w:rsidR="00965742" w:rsidRPr="00871589" w:rsidRDefault="00965742" w:rsidP="00965742">
      <w:pPr>
        <w:tabs>
          <w:tab w:val="left" w:pos="720"/>
        </w:tabs>
        <w:ind w:left="720" w:hanging="720"/>
        <w:rPr>
          <w:rFonts w:ascii="Arial" w:hAnsi="Arial" w:cs="Arial"/>
          <w:sz w:val="21"/>
          <w:szCs w:val="21"/>
        </w:rPr>
      </w:pPr>
      <w:r w:rsidRPr="00871589">
        <w:rPr>
          <w:rFonts w:ascii="Arial" w:hAnsi="Arial" w:cs="Arial"/>
          <w:sz w:val="21"/>
          <w:szCs w:val="21"/>
        </w:rPr>
        <w:tab/>
      </w:r>
      <w:r w:rsidRPr="00965742">
        <w:rPr>
          <w:rFonts w:ascii="Arial" w:hAnsi="Arial" w:cs="Arial"/>
          <w:sz w:val="21"/>
          <w:szCs w:val="21"/>
        </w:rPr>
        <w:t>Remove all deconstruction materials or debris and capture all slurry generated in</w:t>
      </w:r>
      <w:r w:rsidRPr="00871589">
        <w:rPr>
          <w:rFonts w:ascii="Arial" w:hAnsi="Arial" w:cs="Arial"/>
          <w:sz w:val="21"/>
          <w:szCs w:val="21"/>
        </w:rPr>
        <w:t xml:space="preserve"> </w:t>
      </w:r>
      <w:r w:rsidRPr="00965742">
        <w:rPr>
          <w:rFonts w:ascii="Arial" w:hAnsi="Arial" w:cs="Arial"/>
          <w:sz w:val="21"/>
          <w:szCs w:val="21"/>
        </w:rPr>
        <w:t>removal.</w:t>
      </w:r>
    </w:p>
    <w:p w14:paraId="133BDCF3" w14:textId="77777777" w:rsidR="00965742" w:rsidRPr="00965742" w:rsidRDefault="00965742" w:rsidP="00965742">
      <w:pPr>
        <w:tabs>
          <w:tab w:val="left" w:pos="720"/>
        </w:tabs>
        <w:ind w:left="720" w:hanging="720"/>
        <w:rPr>
          <w:rFonts w:ascii="Arial" w:hAnsi="Arial" w:cs="Arial"/>
          <w:sz w:val="21"/>
          <w:szCs w:val="21"/>
        </w:rPr>
      </w:pPr>
    </w:p>
    <w:p w14:paraId="75B8C94C" w14:textId="0BA8B6DC" w:rsidR="00965742" w:rsidRPr="00871589" w:rsidRDefault="00965742" w:rsidP="00965742">
      <w:pPr>
        <w:tabs>
          <w:tab w:val="left" w:pos="720"/>
        </w:tabs>
        <w:ind w:left="720" w:hanging="720"/>
        <w:rPr>
          <w:rFonts w:ascii="Arial" w:hAnsi="Arial" w:cs="Arial"/>
          <w:sz w:val="21"/>
          <w:szCs w:val="21"/>
        </w:rPr>
      </w:pPr>
      <w:r w:rsidRPr="00871589">
        <w:rPr>
          <w:rFonts w:ascii="Arial" w:hAnsi="Arial" w:cs="Arial"/>
          <w:sz w:val="21"/>
          <w:szCs w:val="21"/>
        </w:rPr>
        <w:tab/>
      </w:r>
      <w:r w:rsidRPr="00965742">
        <w:rPr>
          <w:rFonts w:ascii="Arial" w:hAnsi="Arial" w:cs="Arial"/>
          <w:sz w:val="21"/>
          <w:szCs w:val="21"/>
        </w:rPr>
        <w:t>Remove any deconstruction materials, debris, or material within 14 days that</w:t>
      </w:r>
      <w:r w:rsidRPr="00871589">
        <w:rPr>
          <w:rFonts w:ascii="Arial" w:hAnsi="Arial" w:cs="Arial"/>
          <w:sz w:val="21"/>
          <w:szCs w:val="21"/>
        </w:rPr>
        <w:t xml:space="preserve"> </w:t>
      </w:r>
      <w:r w:rsidRPr="00965742">
        <w:rPr>
          <w:rFonts w:ascii="Arial" w:hAnsi="Arial" w:cs="Arial"/>
          <w:sz w:val="21"/>
          <w:szCs w:val="21"/>
        </w:rPr>
        <w:t>accidentally falls or escapes containment during construction or demolition</w:t>
      </w:r>
      <w:r w:rsidR="009A12FE" w:rsidRPr="00871589">
        <w:rPr>
          <w:rFonts w:ascii="Arial" w:hAnsi="Arial" w:cs="Arial"/>
          <w:sz w:val="21"/>
          <w:szCs w:val="21"/>
        </w:rPr>
        <w:t>.</w:t>
      </w:r>
    </w:p>
    <w:p w14:paraId="3483833D" w14:textId="77777777" w:rsidR="00965742" w:rsidRPr="00965742" w:rsidRDefault="00965742" w:rsidP="00965742">
      <w:pPr>
        <w:tabs>
          <w:tab w:val="left" w:pos="720"/>
        </w:tabs>
        <w:ind w:left="720" w:hanging="720"/>
        <w:rPr>
          <w:rFonts w:ascii="Arial" w:hAnsi="Arial" w:cs="Arial"/>
          <w:sz w:val="21"/>
          <w:szCs w:val="21"/>
        </w:rPr>
      </w:pPr>
    </w:p>
    <w:p w14:paraId="1F0D8AE0" w14:textId="1508C199" w:rsidR="00965742" w:rsidRPr="00871589" w:rsidRDefault="00965742" w:rsidP="00965742">
      <w:pPr>
        <w:tabs>
          <w:tab w:val="left" w:pos="720"/>
        </w:tabs>
        <w:ind w:left="720" w:hanging="720"/>
        <w:rPr>
          <w:rFonts w:ascii="Arial" w:hAnsi="Arial" w:cs="Arial"/>
          <w:sz w:val="21"/>
          <w:szCs w:val="21"/>
        </w:rPr>
      </w:pPr>
      <w:r w:rsidRPr="00871589">
        <w:rPr>
          <w:rFonts w:ascii="Arial" w:hAnsi="Arial" w:cs="Arial"/>
          <w:sz w:val="21"/>
          <w:szCs w:val="21"/>
        </w:rPr>
        <w:tab/>
      </w:r>
      <w:r w:rsidRPr="00965742">
        <w:rPr>
          <w:rFonts w:ascii="Arial" w:hAnsi="Arial" w:cs="Arial"/>
          <w:sz w:val="21"/>
          <w:szCs w:val="21"/>
        </w:rPr>
        <w:t>Large structural elements may be dropped and removed if the elements are large enough to be visible and remain intact after</w:t>
      </w:r>
      <w:r w:rsidRPr="00871589">
        <w:rPr>
          <w:rFonts w:ascii="Arial" w:hAnsi="Arial" w:cs="Arial"/>
          <w:sz w:val="21"/>
          <w:szCs w:val="21"/>
        </w:rPr>
        <w:t xml:space="preserve"> </w:t>
      </w:r>
      <w:r w:rsidRPr="00965742">
        <w:rPr>
          <w:rFonts w:ascii="Arial" w:hAnsi="Arial" w:cs="Arial"/>
          <w:sz w:val="21"/>
          <w:szCs w:val="21"/>
        </w:rPr>
        <w:t>dropping. Remove these elements within 48 hours of dropping and dispose or stockpile</w:t>
      </w:r>
      <w:r w:rsidRPr="00871589">
        <w:rPr>
          <w:rFonts w:ascii="Arial" w:hAnsi="Arial" w:cs="Arial"/>
          <w:sz w:val="21"/>
          <w:szCs w:val="21"/>
        </w:rPr>
        <w:t xml:space="preserve"> in an upland area.</w:t>
      </w:r>
    </w:p>
    <w:p w14:paraId="07400211" w14:textId="77777777" w:rsidR="009B619A" w:rsidRPr="00871589" w:rsidRDefault="009B619A" w:rsidP="00965742">
      <w:pPr>
        <w:tabs>
          <w:tab w:val="left" w:pos="720"/>
        </w:tabs>
        <w:ind w:left="720" w:hanging="720"/>
        <w:rPr>
          <w:rFonts w:ascii="Arial" w:hAnsi="Arial" w:cs="Arial"/>
          <w:sz w:val="21"/>
          <w:szCs w:val="21"/>
        </w:rPr>
      </w:pPr>
    </w:p>
    <w:p w14:paraId="3D9BF3F5" w14:textId="55E6E39E" w:rsidR="009B619A" w:rsidRDefault="009B619A" w:rsidP="009B619A">
      <w:pPr>
        <w:tabs>
          <w:tab w:val="left" w:pos="720"/>
        </w:tabs>
        <w:ind w:left="720" w:hanging="720"/>
        <w:rPr>
          <w:rFonts w:ascii="Arial" w:hAnsi="Arial" w:cs="Arial"/>
          <w:sz w:val="21"/>
          <w:szCs w:val="21"/>
        </w:rPr>
      </w:pPr>
      <w:r w:rsidRPr="00871589">
        <w:rPr>
          <w:rFonts w:ascii="Arial" w:hAnsi="Arial" w:cs="Arial"/>
          <w:sz w:val="21"/>
          <w:szCs w:val="21"/>
        </w:rPr>
        <w:tab/>
        <w:t xml:space="preserve">Include all </w:t>
      </w:r>
      <w:r w:rsidR="00965742" w:rsidRPr="00871589">
        <w:rPr>
          <w:rFonts w:ascii="Arial" w:hAnsi="Arial" w:cs="Arial"/>
          <w:sz w:val="21"/>
          <w:szCs w:val="21"/>
        </w:rPr>
        <w:t>costs for the removals</w:t>
      </w:r>
      <w:r w:rsidR="001F27B5" w:rsidRPr="00871589">
        <w:rPr>
          <w:rFonts w:ascii="Arial" w:hAnsi="Arial" w:cs="Arial"/>
          <w:sz w:val="21"/>
          <w:szCs w:val="21"/>
        </w:rPr>
        <w:t>, including the abandoned stream gauges,</w:t>
      </w:r>
      <w:r w:rsidR="00965742" w:rsidRPr="00871589">
        <w:rPr>
          <w:rFonts w:ascii="Arial" w:hAnsi="Arial" w:cs="Arial"/>
          <w:sz w:val="21"/>
          <w:szCs w:val="21"/>
        </w:rPr>
        <w:t xml:space="preserve"> and the containment system</w:t>
      </w:r>
      <w:r w:rsidRPr="00871589">
        <w:rPr>
          <w:rFonts w:ascii="Arial" w:hAnsi="Arial" w:cs="Arial"/>
          <w:sz w:val="21"/>
          <w:szCs w:val="21"/>
        </w:rPr>
        <w:t xml:space="preserve"> in the contract unit price for “Removal of Structure.”</w:t>
      </w:r>
    </w:p>
    <w:p w14:paraId="00353C6B" w14:textId="77777777" w:rsidR="00102697" w:rsidRPr="00871589" w:rsidRDefault="00102697" w:rsidP="0097479E">
      <w:pPr>
        <w:tabs>
          <w:tab w:val="left" w:pos="720"/>
        </w:tabs>
        <w:rPr>
          <w:rFonts w:ascii="Arial" w:hAnsi="Arial" w:cs="Arial"/>
          <w:sz w:val="21"/>
          <w:szCs w:val="21"/>
        </w:rPr>
      </w:pPr>
    </w:p>
    <w:p w14:paraId="3E97733D" w14:textId="31C3D6E8" w:rsidR="00102697" w:rsidRDefault="00102697" w:rsidP="009B619A">
      <w:pPr>
        <w:tabs>
          <w:tab w:val="left" w:pos="720"/>
        </w:tabs>
        <w:ind w:left="720" w:hanging="720"/>
        <w:rPr>
          <w:rFonts w:ascii="Arial" w:hAnsi="Arial" w:cs="Arial"/>
          <w:sz w:val="21"/>
          <w:szCs w:val="21"/>
        </w:rPr>
      </w:pPr>
      <w:r w:rsidRPr="00871589">
        <w:rPr>
          <w:rFonts w:ascii="Arial" w:hAnsi="Arial" w:cs="Arial"/>
          <w:sz w:val="21"/>
          <w:szCs w:val="21"/>
        </w:rPr>
        <w:t>210</w:t>
      </w:r>
      <w:r w:rsidRPr="00871589">
        <w:rPr>
          <w:rFonts w:ascii="Arial" w:hAnsi="Arial" w:cs="Arial"/>
          <w:sz w:val="21"/>
          <w:szCs w:val="21"/>
        </w:rPr>
        <w:tab/>
      </w:r>
      <w:proofErr w:type="gramStart"/>
      <w:r w:rsidRPr="00871589">
        <w:rPr>
          <w:rFonts w:ascii="Arial" w:hAnsi="Arial" w:cs="Arial"/>
          <w:sz w:val="21"/>
          <w:szCs w:val="21"/>
        </w:rPr>
        <w:t>EXCAVATION</w:t>
      </w:r>
      <w:proofErr w:type="gramEnd"/>
      <w:r w:rsidRPr="00871589">
        <w:rPr>
          <w:rFonts w:ascii="Arial" w:hAnsi="Arial" w:cs="Arial"/>
          <w:sz w:val="21"/>
          <w:szCs w:val="21"/>
        </w:rPr>
        <w:t xml:space="preserve">:  Include the excavation cost at the abutments, as shown in the “Detail at Abutment”, in the lump sum bid item, </w:t>
      </w:r>
      <w:r>
        <w:rPr>
          <w:rFonts w:ascii="Arial" w:hAnsi="Arial" w:cs="Arial"/>
          <w:sz w:val="21"/>
          <w:szCs w:val="21"/>
        </w:rPr>
        <w:t>“</w:t>
      </w:r>
      <w:r w:rsidRPr="00871589">
        <w:rPr>
          <w:rFonts w:ascii="Arial" w:hAnsi="Arial" w:cs="Arial"/>
          <w:sz w:val="21"/>
          <w:szCs w:val="21"/>
        </w:rPr>
        <w:t>Class 1 Excavation.</w:t>
      </w:r>
      <w:r>
        <w:rPr>
          <w:rFonts w:ascii="Arial" w:hAnsi="Arial" w:cs="Arial"/>
          <w:sz w:val="21"/>
          <w:szCs w:val="21"/>
        </w:rPr>
        <w:t xml:space="preserve">” </w:t>
      </w:r>
      <w:r w:rsidRPr="00871589">
        <w:rPr>
          <w:rFonts w:ascii="Arial" w:hAnsi="Arial" w:cs="Arial"/>
          <w:sz w:val="21"/>
          <w:szCs w:val="21"/>
        </w:rPr>
        <w:t xml:space="preserve"> Include the excavation costs at the piers</w:t>
      </w:r>
      <w:r w:rsidR="00F00E46">
        <w:rPr>
          <w:rFonts w:ascii="Arial" w:hAnsi="Arial" w:cs="Arial"/>
          <w:sz w:val="21"/>
          <w:szCs w:val="21"/>
        </w:rPr>
        <w:t>, as shown,</w:t>
      </w:r>
      <w:r w:rsidRPr="00871589">
        <w:rPr>
          <w:rFonts w:ascii="Arial" w:hAnsi="Arial" w:cs="Arial"/>
          <w:sz w:val="21"/>
          <w:szCs w:val="21"/>
        </w:rPr>
        <w:t xml:space="preserve"> in the lump sum bid item, </w:t>
      </w:r>
      <w:r>
        <w:rPr>
          <w:rFonts w:ascii="Arial" w:hAnsi="Arial" w:cs="Arial"/>
          <w:sz w:val="21"/>
          <w:szCs w:val="21"/>
        </w:rPr>
        <w:t>“</w:t>
      </w:r>
      <w:r w:rsidRPr="00871589">
        <w:rPr>
          <w:rFonts w:ascii="Arial" w:hAnsi="Arial" w:cs="Arial"/>
          <w:sz w:val="21"/>
          <w:szCs w:val="21"/>
        </w:rPr>
        <w:t>Class 2 Excavation.</w:t>
      </w:r>
      <w:r>
        <w:rPr>
          <w:rFonts w:ascii="Arial" w:hAnsi="Arial" w:cs="Arial"/>
          <w:sz w:val="21"/>
          <w:szCs w:val="21"/>
        </w:rPr>
        <w:t>”</w:t>
      </w:r>
      <w:r w:rsidR="00F00E46">
        <w:rPr>
          <w:rFonts w:ascii="Arial" w:hAnsi="Arial" w:cs="Arial"/>
          <w:sz w:val="21"/>
          <w:szCs w:val="21"/>
        </w:rPr>
        <w:t xml:space="preserve">  </w:t>
      </w:r>
    </w:p>
    <w:p w14:paraId="2B879D13" w14:textId="77777777" w:rsidR="0004512F" w:rsidRDefault="0004512F" w:rsidP="009B619A">
      <w:pPr>
        <w:tabs>
          <w:tab w:val="left" w:pos="720"/>
        </w:tabs>
        <w:ind w:left="720" w:hanging="720"/>
        <w:rPr>
          <w:rFonts w:ascii="Arial" w:hAnsi="Arial" w:cs="Arial"/>
          <w:sz w:val="21"/>
          <w:szCs w:val="21"/>
        </w:rPr>
      </w:pPr>
    </w:p>
    <w:p w14:paraId="491FB29D" w14:textId="6FDA7FDF" w:rsidR="003A33DC" w:rsidRPr="003A33DC" w:rsidRDefault="0004512F" w:rsidP="003A33DC">
      <w:pPr>
        <w:tabs>
          <w:tab w:val="left" w:pos="720"/>
        </w:tabs>
        <w:ind w:left="720" w:hanging="720"/>
        <w:rPr>
          <w:rFonts w:ascii="Arial" w:hAnsi="Arial" w:cs="Arial"/>
          <w:sz w:val="21"/>
          <w:szCs w:val="21"/>
        </w:rPr>
      </w:pPr>
      <w:r>
        <w:rPr>
          <w:rFonts w:ascii="Arial" w:hAnsi="Arial" w:cs="Arial"/>
          <w:sz w:val="21"/>
          <w:szCs w:val="21"/>
        </w:rPr>
        <w:t>210</w:t>
      </w:r>
      <w:r>
        <w:rPr>
          <w:rFonts w:ascii="Arial" w:hAnsi="Arial" w:cs="Arial"/>
          <w:sz w:val="21"/>
          <w:szCs w:val="21"/>
        </w:rPr>
        <w:tab/>
      </w:r>
      <w:r w:rsidR="003A33DC" w:rsidRPr="003A33DC">
        <w:rPr>
          <w:rFonts w:ascii="Arial" w:hAnsi="Arial" w:cs="Arial"/>
          <w:sz w:val="21"/>
          <w:szCs w:val="21"/>
        </w:rPr>
        <w:t xml:space="preserve">CHANNEL EXCAVATION: </w:t>
      </w:r>
      <w:r w:rsidR="00956A2A" w:rsidRPr="00956A2A">
        <w:rPr>
          <w:rFonts w:ascii="Arial" w:hAnsi="Arial" w:cs="Arial"/>
          <w:sz w:val="21"/>
          <w:szCs w:val="21"/>
        </w:rPr>
        <w:t xml:space="preserve">Include all excavation required to shape the channel in the lump sum bid item “Channel Excavation.” The extents of the channel excavation are detailed in Section </w:t>
      </w:r>
      <w:proofErr w:type="gramStart"/>
      <w:r w:rsidR="00956A2A" w:rsidRPr="00956A2A">
        <w:rPr>
          <w:rFonts w:ascii="Arial" w:hAnsi="Arial" w:cs="Arial"/>
          <w:sz w:val="21"/>
          <w:szCs w:val="21"/>
        </w:rPr>
        <w:t>70</w:t>
      </w:r>
      <w:proofErr w:type="gramEnd"/>
      <w:r w:rsidR="00956A2A" w:rsidRPr="00956A2A">
        <w:rPr>
          <w:rFonts w:ascii="Arial" w:hAnsi="Arial" w:cs="Arial"/>
          <w:sz w:val="21"/>
          <w:szCs w:val="21"/>
        </w:rPr>
        <w:t xml:space="preserve"> and the estimated quantities are provided in the Section 11 Earthwork Tables. Suitable material from channel excavation can be used in place of borrow for embankment construction, if approved by the Engineer. If the Contractor elects to use channel excavation material as embankment, include the costs for placing the embankment</w:t>
      </w:r>
      <w:r w:rsidR="00415E07">
        <w:rPr>
          <w:rFonts w:ascii="Arial" w:hAnsi="Arial" w:cs="Arial"/>
          <w:sz w:val="21"/>
          <w:szCs w:val="21"/>
        </w:rPr>
        <w:t>,</w:t>
      </w:r>
      <w:r w:rsidR="00956A2A" w:rsidRPr="00956A2A">
        <w:rPr>
          <w:rFonts w:ascii="Arial" w:hAnsi="Arial" w:cs="Arial"/>
          <w:sz w:val="21"/>
          <w:szCs w:val="21"/>
        </w:rPr>
        <w:t xml:space="preserve"> in accordance with 203.04 G</w:t>
      </w:r>
      <w:r w:rsidR="00956A2A">
        <w:rPr>
          <w:rFonts w:ascii="Arial" w:hAnsi="Arial" w:cs="Arial"/>
          <w:sz w:val="21"/>
          <w:szCs w:val="21"/>
        </w:rPr>
        <w:t>.</w:t>
      </w:r>
      <w:r w:rsidR="00956A2A" w:rsidRPr="00956A2A">
        <w:rPr>
          <w:rFonts w:ascii="Arial" w:hAnsi="Arial" w:cs="Arial"/>
          <w:sz w:val="21"/>
          <w:szCs w:val="21"/>
        </w:rPr>
        <w:t xml:space="preserve">1 &amp; </w:t>
      </w:r>
      <w:r w:rsidR="00956A2A">
        <w:rPr>
          <w:rFonts w:ascii="Arial" w:hAnsi="Arial" w:cs="Arial"/>
          <w:sz w:val="21"/>
          <w:szCs w:val="21"/>
        </w:rPr>
        <w:t>G.</w:t>
      </w:r>
      <w:r w:rsidR="00956A2A" w:rsidRPr="00956A2A">
        <w:rPr>
          <w:rFonts w:ascii="Arial" w:hAnsi="Arial" w:cs="Arial"/>
          <w:sz w:val="21"/>
          <w:szCs w:val="21"/>
        </w:rPr>
        <w:t>3</w:t>
      </w:r>
      <w:r w:rsidR="00415E07">
        <w:rPr>
          <w:rFonts w:ascii="Arial" w:hAnsi="Arial" w:cs="Arial"/>
          <w:sz w:val="21"/>
          <w:szCs w:val="21"/>
        </w:rPr>
        <w:t>,</w:t>
      </w:r>
      <w:r w:rsidR="00956A2A" w:rsidRPr="00956A2A">
        <w:rPr>
          <w:rFonts w:ascii="Arial" w:hAnsi="Arial" w:cs="Arial"/>
          <w:sz w:val="21"/>
          <w:szCs w:val="21"/>
        </w:rPr>
        <w:t xml:space="preserve"> in the price bid for channel excavation. Excess material not used as embankment becomes property of the Contractor.</w:t>
      </w:r>
    </w:p>
    <w:p w14:paraId="7ED404A5" w14:textId="601414B0" w:rsidR="0004512F" w:rsidRDefault="0004512F" w:rsidP="0004512F">
      <w:pPr>
        <w:tabs>
          <w:tab w:val="left" w:pos="720"/>
        </w:tabs>
        <w:ind w:left="720" w:hanging="720"/>
        <w:rPr>
          <w:rFonts w:ascii="Arial" w:hAnsi="Arial" w:cs="Arial"/>
          <w:sz w:val="21"/>
          <w:szCs w:val="21"/>
        </w:rPr>
      </w:pPr>
    </w:p>
    <w:p w14:paraId="2A52D009" w14:textId="26C32CCC" w:rsidR="0004512F" w:rsidRDefault="0004512F" w:rsidP="009B619A">
      <w:pPr>
        <w:tabs>
          <w:tab w:val="left" w:pos="720"/>
        </w:tabs>
        <w:ind w:left="720" w:hanging="720"/>
        <w:rPr>
          <w:rFonts w:ascii="Arial" w:hAnsi="Arial" w:cs="Arial"/>
          <w:sz w:val="21"/>
          <w:szCs w:val="21"/>
        </w:rPr>
      </w:pPr>
    </w:p>
    <w:p w14:paraId="2DA0D58A" w14:textId="77777777" w:rsidR="0045314D" w:rsidRDefault="0045314D" w:rsidP="009B619A">
      <w:pPr>
        <w:tabs>
          <w:tab w:val="left" w:pos="720"/>
        </w:tabs>
        <w:ind w:left="720" w:hanging="720"/>
        <w:rPr>
          <w:rFonts w:ascii="Arial" w:hAnsi="Arial" w:cs="Arial"/>
          <w:sz w:val="21"/>
          <w:szCs w:val="21"/>
        </w:rPr>
      </w:pPr>
    </w:p>
    <w:p w14:paraId="6491FB9E" w14:textId="77777777" w:rsidR="0045314D" w:rsidRDefault="0045314D" w:rsidP="009B619A">
      <w:pPr>
        <w:tabs>
          <w:tab w:val="left" w:pos="720"/>
        </w:tabs>
        <w:ind w:left="720" w:hanging="720"/>
        <w:rPr>
          <w:rFonts w:ascii="Arial" w:hAnsi="Arial" w:cs="Arial"/>
          <w:sz w:val="21"/>
          <w:szCs w:val="21"/>
        </w:rPr>
      </w:pPr>
    </w:p>
    <w:p w14:paraId="6F3AD743" w14:textId="77777777" w:rsidR="0045314D" w:rsidRDefault="0045314D" w:rsidP="009B619A">
      <w:pPr>
        <w:tabs>
          <w:tab w:val="left" w:pos="720"/>
        </w:tabs>
        <w:ind w:left="720" w:hanging="720"/>
        <w:rPr>
          <w:rFonts w:ascii="Arial" w:hAnsi="Arial" w:cs="Arial"/>
          <w:sz w:val="21"/>
          <w:szCs w:val="21"/>
        </w:rPr>
      </w:pPr>
    </w:p>
    <w:p w14:paraId="6F0C51E7" w14:textId="77777777" w:rsidR="0045314D" w:rsidRDefault="0045314D" w:rsidP="009B619A">
      <w:pPr>
        <w:tabs>
          <w:tab w:val="left" w:pos="720"/>
        </w:tabs>
        <w:ind w:left="720" w:hanging="720"/>
        <w:rPr>
          <w:rFonts w:ascii="Arial" w:hAnsi="Arial" w:cs="Arial"/>
          <w:sz w:val="21"/>
          <w:szCs w:val="21"/>
        </w:rPr>
      </w:pPr>
    </w:p>
    <w:p w14:paraId="2421FF35" w14:textId="77777777" w:rsidR="0045314D" w:rsidRDefault="0045314D" w:rsidP="009B619A">
      <w:pPr>
        <w:tabs>
          <w:tab w:val="left" w:pos="720"/>
        </w:tabs>
        <w:ind w:left="720" w:hanging="720"/>
        <w:rPr>
          <w:rFonts w:ascii="Arial" w:hAnsi="Arial" w:cs="Arial"/>
          <w:sz w:val="21"/>
          <w:szCs w:val="21"/>
        </w:rPr>
      </w:pPr>
    </w:p>
    <w:p w14:paraId="51DA0B8C" w14:textId="77777777" w:rsidR="0045314D" w:rsidRDefault="0045314D" w:rsidP="009B619A">
      <w:pPr>
        <w:tabs>
          <w:tab w:val="left" w:pos="720"/>
        </w:tabs>
        <w:ind w:left="720" w:hanging="720"/>
        <w:rPr>
          <w:rFonts w:ascii="Arial" w:hAnsi="Arial" w:cs="Arial"/>
          <w:sz w:val="21"/>
          <w:szCs w:val="21"/>
        </w:rPr>
      </w:pPr>
    </w:p>
    <w:p w14:paraId="5ED71FEC" w14:textId="77777777" w:rsidR="0045314D" w:rsidRDefault="0045314D" w:rsidP="009B619A">
      <w:pPr>
        <w:tabs>
          <w:tab w:val="left" w:pos="720"/>
        </w:tabs>
        <w:ind w:left="720" w:hanging="720"/>
        <w:rPr>
          <w:rFonts w:ascii="Arial" w:hAnsi="Arial" w:cs="Arial"/>
          <w:sz w:val="21"/>
          <w:szCs w:val="21"/>
        </w:rPr>
      </w:pPr>
    </w:p>
    <w:p w14:paraId="5695524C" w14:textId="77777777" w:rsidR="0045314D" w:rsidRDefault="0045314D" w:rsidP="009B619A">
      <w:pPr>
        <w:tabs>
          <w:tab w:val="left" w:pos="720"/>
        </w:tabs>
        <w:ind w:left="720" w:hanging="720"/>
        <w:rPr>
          <w:rFonts w:ascii="Arial" w:hAnsi="Arial" w:cs="Arial"/>
          <w:sz w:val="21"/>
          <w:szCs w:val="21"/>
        </w:rPr>
      </w:pPr>
    </w:p>
    <w:p w14:paraId="70BF5044" w14:textId="77777777" w:rsidR="0045314D" w:rsidRDefault="0045314D" w:rsidP="009B619A">
      <w:pPr>
        <w:tabs>
          <w:tab w:val="left" w:pos="720"/>
        </w:tabs>
        <w:ind w:left="720" w:hanging="720"/>
        <w:rPr>
          <w:rFonts w:ascii="Arial" w:hAnsi="Arial" w:cs="Arial"/>
          <w:sz w:val="21"/>
          <w:szCs w:val="21"/>
        </w:rPr>
      </w:pPr>
    </w:p>
    <w:p w14:paraId="2318B7B5" w14:textId="77777777" w:rsidR="0045314D" w:rsidRDefault="0045314D" w:rsidP="009B619A">
      <w:pPr>
        <w:tabs>
          <w:tab w:val="left" w:pos="720"/>
        </w:tabs>
        <w:ind w:left="720" w:hanging="720"/>
        <w:rPr>
          <w:rFonts w:ascii="Arial" w:hAnsi="Arial" w:cs="Arial"/>
          <w:sz w:val="21"/>
          <w:szCs w:val="21"/>
        </w:rPr>
      </w:pPr>
    </w:p>
    <w:p w14:paraId="27EE510E" w14:textId="137A2645" w:rsidR="00EF5FED" w:rsidRPr="00871589" w:rsidRDefault="00EF5FED" w:rsidP="00EF5FED">
      <w:pPr>
        <w:tabs>
          <w:tab w:val="left" w:pos="720"/>
        </w:tabs>
        <w:ind w:left="720" w:hanging="720"/>
        <w:rPr>
          <w:rFonts w:ascii="Arial" w:hAnsi="Arial" w:cs="Arial"/>
          <w:sz w:val="21"/>
          <w:szCs w:val="21"/>
        </w:rPr>
      </w:pPr>
      <w:r w:rsidRPr="00871589">
        <w:rPr>
          <w:rFonts w:ascii="Arial" w:hAnsi="Arial" w:cs="Arial"/>
          <w:sz w:val="21"/>
          <w:szCs w:val="21"/>
        </w:rPr>
        <w:t>602</w:t>
      </w:r>
      <w:r w:rsidRPr="00871589">
        <w:rPr>
          <w:rFonts w:ascii="Arial" w:hAnsi="Arial" w:cs="Arial"/>
          <w:sz w:val="21"/>
          <w:szCs w:val="21"/>
        </w:rPr>
        <w:tab/>
        <w:t xml:space="preserve">BRIDGE CONCRETE: Design a </w:t>
      </w:r>
      <w:proofErr w:type="gramStart"/>
      <w:r w:rsidRPr="00871589">
        <w:rPr>
          <w:rFonts w:ascii="Arial" w:hAnsi="Arial" w:cs="Arial"/>
          <w:sz w:val="21"/>
          <w:szCs w:val="21"/>
        </w:rPr>
        <w:t>mix</w:t>
      </w:r>
      <w:proofErr w:type="gramEnd"/>
      <w:r w:rsidRPr="00871589">
        <w:rPr>
          <w:rFonts w:ascii="Arial" w:hAnsi="Arial" w:cs="Arial"/>
          <w:sz w:val="21"/>
          <w:szCs w:val="21"/>
        </w:rPr>
        <w:t xml:space="preserve"> the meets Section 802 and will attain a minimum compressive strength of 4,000 psi at 28-days.</w:t>
      </w:r>
    </w:p>
    <w:p w14:paraId="7CA84ED7" w14:textId="77777777" w:rsidR="00EF5FED" w:rsidRPr="00871589" w:rsidRDefault="00EF5FED" w:rsidP="00EF5FED">
      <w:pPr>
        <w:tabs>
          <w:tab w:val="left" w:pos="720"/>
        </w:tabs>
        <w:ind w:left="720" w:hanging="720"/>
        <w:rPr>
          <w:rFonts w:ascii="Arial" w:hAnsi="Arial" w:cs="Arial"/>
          <w:sz w:val="21"/>
          <w:szCs w:val="21"/>
        </w:rPr>
      </w:pPr>
    </w:p>
    <w:p w14:paraId="5FE57641" w14:textId="77777777" w:rsidR="00EF5FED" w:rsidRPr="00871589" w:rsidRDefault="00EF5FED" w:rsidP="00EF5FED">
      <w:pPr>
        <w:tabs>
          <w:tab w:val="left" w:pos="720"/>
        </w:tabs>
        <w:ind w:left="720" w:hanging="720"/>
        <w:rPr>
          <w:rFonts w:ascii="Arial" w:hAnsi="Arial" w:cs="Arial"/>
          <w:sz w:val="21"/>
          <w:szCs w:val="21"/>
        </w:rPr>
      </w:pPr>
      <w:r w:rsidRPr="00871589">
        <w:rPr>
          <w:rFonts w:ascii="Arial" w:hAnsi="Arial" w:cs="Arial"/>
          <w:sz w:val="21"/>
          <w:szCs w:val="21"/>
        </w:rPr>
        <w:tab/>
        <w:t>The Engineer will verify the mix design using materials that are to be used on the project. Supply samples of materials as specified in the table below. Provide additional materials upon request.</w:t>
      </w:r>
    </w:p>
    <w:p w14:paraId="00F6880A" w14:textId="77777777" w:rsidR="00EF5FED" w:rsidRPr="00871589" w:rsidRDefault="00EF5FED" w:rsidP="00EF5FED">
      <w:pPr>
        <w:tabs>
          <w:tab w:val="left" w:pos="720"/>
        </w:tabs>
        <w:ind w:left="720" w:hanging="720"/>
        <w:rPr>
          <w:rFonts w:ascii="Arial" w:hAnsi="Arial" w:cs="Arial"/>
          <w:sz w:val="21"/>
          <w:szCs w:val="21"/>
        </w:rPr>
      </w:pPr>
      <w:r w:rsidRPr="00871589">
        <w:rPr>
          <w:rFonts w:ascii="Arial" w:hAnsi="Arial" w:cs="Arial"/>
          <w:sz w:val="21"/>
          <w:szCs w:val="21"/>
        </w:rPr>
        <w:tab/>
      </w:r>
      <w:r w:rsidRPr="00871589">
        <w:rPr>
          <w:rFonts w:ascii="Arial" w:hAnsi="Arial" w:cs="Arial"/>
          <w:sz w:val="21"/>
          <w:szCs w:val="21"/>
        </w:rPr>
        <w:tab/>
      </w:r>
    </w:p>
    <w:tbl>
      <w:tblPr>
        <w:tblStyle w:val="TableGrid"/>
        <w:tblW w:w="0" w:type="auto"/>
        <w:tblInd w:w="1278" w:type="dxa"/>
        <w:tblLook w:val="04A0" w:firstRow="1" w:lastRow="0" w:firstColumn="1" w:lastColumn="0" w:noHBand="0" w:noVBand="1"/>
      </w:tblPr>
      <w:tblGrid>
        <w:gridCol w:w="2880"/>
        <w:gridCol w:w="2880"/>
      </w:tblGrid>
      <w:tr w:rsidR="00EF5FED" w:rsidRPr="00871589" w14:paraId="5749E4A7" w14:textId="77777777" w:rsidTr="00760D71">
        <w:tc>
          <w:tcPr>
            <w:tcW w:w="2880" w:type="dxa"/>
          </w:tcPr>
          <w:p w14:paraId="0CCD94BE"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Material</w:t>
            </w:r>
          </w:p>
        </w:tc>
        <w:tc>
          <w:tcPr>
            <w:tcW w:w="2880" w:type="dxa"/>
          </w:tcPr>
          <w:p w14:paraId="45CFFDD6"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Sample Size</w:t>
            </w:r>
          </w:p>
        </w:tc>
      </w:tr>
      <w:tr w:rsidR="00EF5FED" w:rsidRPr="00871589" w14:paraId="37CFC90F" w14:textId="77777777" w:rsidTr="00760D71">
        <w:tc>
          <w:tcPr>
            <w:tcW w:w="2880" w:type="dxa"/>
          </w:tcPr>
          <w:p w14:paraId="48D5BE06"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Cement</w:t>
            </w:r>
          </w:p>
        </w:tc>
        <w:tc>
          <w:tcPr>
            <w:tcW w:w="2880" w:type="dxa"/>
          </w:tcPr>
          <w:p w14:paraId="4AE7C079"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 xml:space="preserve">100 </w:t>
            </w:r>
            <w:proofErr w:type="spellStart"/>
            <w:r w:rsidRPr="00871589">
              <w:rPr>
                <w:rFonts w:ascii="Arial" w:hAnsi="Arial" w:cs="Arial"/>
                <w:sz w:val="21"/>
                <w:szCs w:val="21"/>
              </w:rPr>
              <w:t>lbs</w:t>
            </w:r>
            <w:proofErr w:type="spellEnd"/>
          </w:p>
        </w:tc>
      </w:tr>
      <w:tr w:rsidR="00EF5FED" w:rsidRPr="00871589" w14:paraId="58DABA79" w14:textId="77777777" w:rsidTr="00760D71">
        <w:tc>
          <w:tcPr>
            <w:tcW w:w="2880" w:type="dxa"/>
          </w:tcPr>
          <w:p w14:paraId="39611BE4"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SCM</w:t>
            </w:r>
          </w:p>
        </w:tc>
        <w:tc>
          <w:tcPr>
            <w:tcW w:w="2880" w:type="dxa"/>
          </w:tcPr>
          <w:p w14:paraId="5D77D2B1"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 xml:space="preserve">35 </w:t>
            </w:r>
            <w:proofErr w:type="spellStart"/>
            <w:r w:rsidRPr="00871589">
              <w:rPr>
                <w:rFonts w:ascii="Arial" w:hAnsi="Arial" w:cs="Arial"/>
                <w:sz w:val="21"/>
                <w:szCs w:val="21"/>
              </w:rPr>
              <w:t>lbs</w:t>
            </w:r>
            <w:proofErr w:type="spellEnd"/>
          </w:p>
        </w:tc>
      </w:tr>
      <w:tr w:rsidR="00EF5FED" w:rsidRPr="00871589" w14:paraId="2206FA82" w14:textId="77777777" w:rsidTr="00760D71">
        <w:tc>
          <w:tcPr>
            <w:tcW w:w="2880" w:type="dxa"/>
          </w:tcPr>
          <w:p w14:paraId="5A309C8E"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Aggregate</w:t>
            </w:r>
          </w:p>
        </w:tc>
        <w:tc>
          <w:tcPr>
            <w:tcW w:w="2880" w:type="dxa"/>
          </w:tcPr>
          <w:p w14:paraId="15F2E34F"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 xml:space="preserve">1000 </w:t>
            </w:r>
            <w:proofErr w:type="spellStart"/>
            <w:r w:rsidRPr="00871589">
              <w:rPr>
                <w:rFonts w:ascii="Arial" w:hAnsi="Arial" w:cs="Arial"/>
                <w:sz w:val="21"/>
                <w:szCs w:val="21"/>
              </w:rPr>
              <w:t>lbs</w:t>
            </w:r>
            <w:proofErr w:type="spellEnd"/>
          </w:p>
        </w:tc>
      </w:tr>
      <w:tr w:rsidR="00EF5FED" w:rsidRPr="00871589" w14:paraId="67CA876F" w14:textId="77777777" w:rsidTr="00760D71">
        <w:tc>
          <w:tcPr>
            <w:tcW w:w="2880" w:type="dxa"/>
          </w:tcPr>
          <w:p w14:paraId="00C51889"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Admixtures</w:t>
            </w:r>
          </w:p>
        </w:tc>
        <w:tc>
          <w:tcPr>
            <w:tcW w:w="2880" w:type="dxa"/>
          </w:tcPr>
          <w:p w14:paraId="244AE1F0" w14:textId="77777777" w:rsidR="00EF5FED" w:rsidRPr="00871589" w:rsidRDefault="00EF5FED" w:rsidP="00760D71">
            <w:pPr>
              <w:tabs>
                <w:tab w:val="left" w:pos="720"/>
              </w:tabs>
              <w:rPr>
                <w:rFonts w:ascii="Arial" w:hAnsi="Arial" w:cs="Arial"/>
                <w:sz w:val="21"/>
                <w:szCs w:val="21"/>
              </w:rPr>
            </w:pPr>
            <w:r w:rsidRPr="00871589">
              <w:rPr>
                <w:rFonts w:ascii="Arial" w:hAnsi="Arial" w:cs="Arial"/>
                <w:sz w:val="21"/>
                <w:szCs w:val="21"/>
              </w:rPr>
              <w:t>½ pint each</w:t>
            </w:r>
          </w:p>
        </w:tc>
      </w:tr>
    </w:tbl>
    <w:p w14:paraId="5FBA8B18" w14:textId="77777777" w:rsidR="00EF5FED" w:rsidRPr="00871589" w:rsidRDefault="00EF5FED" w:rsidP="00EF5FED">
      <w:pPr>
        <w:tabs>
          <w:tab w:val="left" w:pos="720"/>
        </w:tabs>
        <w:ind w:left="720" w:hanging="720"/>
        <w:rPr>
          <w:rFonts w:ascii="Arial" w:hAnsi="Arial" w:cs="Arial"/>
          <w:sz w:val="21"/>
          <w:szCs w:val="21"/>
        </w:rPr>
      </w:pPr>
    </w:p>
    <w:p w14:paraId="1277111B" w14:textId="77777777" w:rsidR="00EF5FED" w:rsidRDefault="00EF5FED" w:rsidP="00EF5FED">
      <w:pPr>
        <w:tabs>
          <w:tab w:val="left" w:pos="720"/>
        </w:tabs>
        <w:ind w:left="720" w:hanging="720"/>
        <w:rPr>
          <w:rFonts w:ascii="Arial" w:hAnsi="Arial" w:cs="Arial"/>
          <w:sz w:val="21"/>
          <w:szCs w:val="21"/>
        </w:rPr>
      </w:pPr>
      <w:r w:rsidRPr="00871589">
        <w:rPr>
          <w:rFonts w:ascii="Arial" w:hAnsi="Arial" w:cs="Arial"/>
          <w:sz w:val="21"/>
          <w:szCs w:val="21"/>
        </w:rPr>
        <w:tab/>
        <w:t xml:space="preserve">Deliver the samples and the mix design, including the test results, to the Materials and Research Division a minimum of 14 calendar days before placing concrete. Attach a tag to all samples identifying the Department’s project number and the type of material. On the day the material is delivered, provide the Engineer with a copy of the </w:t>
      </w:r>
      <w:proofErr w:type="gramStart"/>
      <w:r w:rsidRPr="00871589">
        <w:rPr>
          <w:rFonts w:ascii="Arial" w:hAnsi="Arial" w:cs="Arial"/>
          <w:sz w:val="21"/>
          <w:szCs w:val="21"/>
        </w:rPr>
        <w:t>mix</w:t>
      </w:r>
      <w:proofErr w:type="gramEnd"/>
      <w:r w:rsidRPr="00871589">
        <w:rPr>
          <w:rFonts w:ascii="Arial" w:hAnsi="Arial" w:cs="Arial"/>
          <w:sz w:val="21"/>
          <w:szCs w:val="21"/>
        </w:rPr>
        <w:t xml:space="preserve"> design and test results, and notify the Engineer the samples have been delivered. </w:t>
      </w:r>
      <w:r w:rsidRPr="00871589">
        <w:rPr>
          <w:rFonts w:ascii="Arial" w:hAnsi="Arial" w:cs="Arial"/>
          <w:sz w:val="21"/>
          <w:szCs w:val="21"/>
        </w:rPr>
        <w:tab/>
      </w:r>
    </w:p>
    <w:p w14:paraId="55730208" w14:textId="77777777" w:rsidR="007604BC" w:rsidRDefault="007604BC" w:rsidP="00EF5FED">
      <w:pPr>
        <w:tabs>
          <w:tab w:val="left" w:pos="720"/>
        </w:tabs>
        <w:ind w:left="720" w:hanging="720"/>
        <w:rPr>
          <w:rFonts w:ascii="Arial" w:hAnsi="Arial" w:cs="Arial"/>
          <w:sz w:val="21"/>
          <w:szCs w:val="21"/>
        </w:rPr>
      </w:pPr>
    </w:p>
    <w:p w14:paraId="7C7CCD01" w14:textId="77777777" w:rsidR="00C55C3E" w:rsidRPr="00C55C3E" w:rsidRDefault="00C55C3E" w:rsidP="00C55C3E">
      <w:pPr>
        <w:tabs>
          <w:tab w:val="left" w:pos="720"/>
        </w:tabs>
        <w:ind w:left="720" w:hanging="720"/>
        <w:rPr>
          <w:rFonts w:ascii="Arial" w:hAnsi="Arial" w:cs="Arial"/>
          <w:sz w:val="21"/>
          <w:szCs w:val="21"/>
        </w:rPr>
      </w:pPr>
      <w:r w:rsidRPr="00C55C3E">
        <w:rPr>
          <w:rFonts w:ascii="Arial" w:hAnsi="Arial" w:cs="Arial"/>
          <w:sz w:val="21"/>
          <w:szCs w:val="21"/>
        </w:rPr>
        <w:t xml:space="preserve">602     </w:t>
      </w:r>
      <w:r w:rsidRPr="00C55C3E">
        <w:rPr>
          <w:rFonts w:ascii="Arial" w:hAnsi="Arial" w:cs="Arial"/>
          <w:sz w:val="21"/>
          <w:szCs w:val="21"/>
        </w:rPr>
        <w:tab/>
        <w:t>FALSEWORK</w:t>
      </w:r>
      <w:proofErr w:type="gramStart"/>
      <w:r w:rsidRPr="00C55C3E">
        <w:rPr>
          <w:rFonts w:ascii="Arial" w:hAnsi="Arial" w:cs="Arial"/>
          <w:sz w:val="21"/>
          <w:szCs w:val="21"/>
        </w:rPr>
        <w:t>:  Brace</w:t>
      </w:r>
      <w:proofErr w:type="gramEnd"/>
      <w:r w:rsidRPr="00C55C3E">
        <w:rPr>
          <w:rFonts w:ascii="Arial" w:hAnsi="Arial" w:cs="Arial"/>
          <w:sz w:val="21"/>
          <w:szCs w:val="21"/>
        </w:rPr>
        <w:t xml:space="preserve"> the exterior beams to prevent rotation during deck placement. Design the strength of the bracing to resist the forces induced by the weight of the concrete, forms, equipment, and workers. Submit a bracing plan and design, stamped by a Professional Engineer, to the Engineer for review.</w:t>
      </w:r>
    </w:p>
    <w:p w14:paraId="351C6BC5" w14:textId="77777777" w:rsidR="00C55C3E" w:rsidRPr="00871589" w:rsidRDefault="00C55C3E" w:rsidP="00EF5FED">
      <w:pPr>
        <w:tabs>
          <w:tab w:val="left" w:pos="720"/>
        </w:tabs>
        <w:ind w:left="720" w:hanging="720"/>
        <w:rPr>
          <w:rFonts w:ascii="Arial" w:hAnsi="Arial" w:cs="Arial"/>
          <w:sz w:val="21"/>
          <w:szCs w:val="21"/>
        </w:rPr>
      </w:pPr>
    </w:p>
    <w:p w14:paraId="7274A4C8" w14:textId="77777777" w:rsidR="00DF4D88" w:rsidRPr="009B619A" w:rsidRDefault="00DF4D88" w:rsidP="00DF4D88">
      <w:pPr>
        <w:tabs>
          <w:tab w:val="left" w:pos="720"/>
        </w:tabs>
        <w:ind w:left="720" w:hanging="720"/>
        <w:rPr>
          <w:rFonts w:ascii="Arial" w:hAnsi="Arial" w:cs="Arial"/>
          <w:sz w:val="21"/>
          <w:szCs w:val="21"/>
        </w:rPr>
      </w:pPr>
      <w:r w:rsidRPr="009B619A">
        <w:rPr>
          <w:rFonts w:ascii="Arial" w:hAnsi="Arial" w:cs="Arial"/>
          <w:sz w:val="21"/>
          <w:szCs w:val="21"/>
        </w:rPr>
        <w:t>602</w:t>
      </w:r>
      <w:r w:rsidRPr="009B619A">
        <w:rPr>
          <w:rFonts w:ascii="Arial" w:hAnsi="Arial" w:cs="Arial"/>
          <w:sz w:val="21"/>
          <w:szCs w:val="21"/>
        </w:rPr>
        <w:tab/>
        <w:t>DIAPHRAGMS AND ENDWALLS</w:t>
      </w:r>
      <w:proofErr w:type="gramStart"/>
      <w:r w:rsidRPr="009B619A">
        <w:rPr>
          <w:rFonts w:ascii="Arial" w:hAnsi="Arial" w:cs="Arial"/>
          <w:sz w:val="21"/>
          <w:szCs w:val="21"/>
        </w:rPr>
        <w:t>:  Place</w:t>
      </w:r>
      <w:proofErr w:type="gramEnd"/>
      <w:r w:rsidRPr="009B619A">
        <w:rPr>
          <w:rFonts w:ascii="Arial" w:hAnsi="Arial" w:cs="Arial"/>
          <w:sz w:val="21"/>
          <w:szCs w:val="21"/>
        </w:rPr>
        <w:t xml:space="preserve"> the pier diaphragm and </w:t>
      </w:r>
      <w:proofErr w:type="spellStart"/>
      <w:r w:rsidRPr="009B619A">
        <w:rPr>
          <w:rFonts w:ascii="Arial" w:hAnsi="Arial" w:cs="Arial"/>
          <w:sz w:val="21"/>
          <w:szCs w:val="21"/>
        </w:rPr>
        <w:t>endwall</w:t>
      </w:r>
      <w:proofErr w:type="spellEnd"/>
      <w:r w:rsidRPr="009B619A">
        <w:rPr>
          <w:rFonts w:ascii="Arial" w:hAnsi="Arial" w:cs="Arial"/>
          <w:sz w:val="21"/>
          <w:szCs w:val="21"/>
        </w:rPr>
        <w:t xml:space="preserve"> concrete at the same time as the deck concrete.</w:t>
      </w:r>
    </w:p>
    <w:p w14:paraId="7FE2927A" w14:textId="77777777" w:rsidR="00DF4D88" w:rsidRPr="009B619A" w:rsidRDefault="00DF4D88" w:rsidP="00DF4D88">
      <w:pPr>
        <w:tabs>
          <w:tab w:val="left" w:pos="720"/>
        </w:tabs>
        <w:ind w:left="720" w:hanging="720"/>
        <w:rPr>
          <w:rFonts w:ascii="Arial" w:hAnsi="Arial" w:cs="Arial"/>
          <w:sz w:val="21"/>
          <w:szCs w:val="21"/>
        </w:rPr>
      </w:pPr>
    </w:p>
    <w:p w14:paraId="321A3C0C" w14:textId="72646B94" w:rsidR="00DF4D88" w:rsidRPr="009B619A" w:rsidRDefault="00DF4D88" w:rsidP="00DF4D88">
      <w:pPr>
        <w:tabs>
          <w:tab w:val="left" w:pos="720"/>
        </w:tabs>
        <w:ind w:left="720" w:hanging="720"/>
        <w:rPr>
          <w:rFonts w:ascii="Arial" w:hAnsi="Arial" w:cs="Arial"/>
          <w:sz w:val="21"/>
          <w:szCs w:val="21"/>
        </w:rPr>
      </w:pPr>
      <w:r w:rsidRPr="009B619A">
        <w:rPr>
          <w:rFonts w:ascii="Arial" w:hAnsi="Arial" w:cs="Arial"/>
          <w:sz w:val="21"/>
          <w:szCs w:val="21"/>
        </w:rPr>
        <w:t>602</w:t>
      </w:r>
      <w:r w:rsidRPr="009B619A">
        <w:rPr>
          <w:rFonts w:ascii="Arial" w:hAnsi="Arial" w:cs="Arial"/>
          <w:sz w:val="21"/>
          <w:szCs w:val="21"/>
        </w:rPr>
        <w:tab/>
        <w:t>DECK PLACEMENT</w:t>
      </w:r>
      <w:proofErr w:type="gramStart"/>
      <w:r w:rsidRPr="009B619A">
        <w:rPr>
          <w:rFonts w:ascii="Arial" w:hAnsi="Arial" w:cs="Arial"/>
          <w:sz w:val="21"/>
          <w:szCs w:val="21"/>
        </w:rPr>
        <w:t>:  Place</w:t>
      </w:r>
      <w:proofErr w:type="gramEnd"/>
      <w:r w:rsidRPr="009B619A">
        <w:rPr>
          <w:rFonts w:ascii="Arial" w:hAnsi="Arial" w:cs="Arial"/>
          <w:sz w:val="21"/>
          <w:szCs w:val="21"/>
        </w:rPr>
        <w:t xml:space="preserve"> the deck concrete at a minimum rate of </w:t>
      </w:r>
      <w:r w:rsidR="00CA35C6">
        <w:rPr>
          <w:rFonts w:ascii="Arial" w:hAnsi="Arial" w:cs="Arial"/>
          <w:sz w:val="21"/>
          <w:szCs w:val="21"/>
        </w:rPr>
        <w:t>35</w:t>
      </w:r>
      <w:r w:rsidRPr="009B619A">
        <w:rPr>
          <w:rFonts w:ascii="Arial" w:hAnsi="Arial" w:cs="Arial"/>
          <w:sz w:val="21"/>
          <w:szCs w:val="21"/>
        </w:rPr>
        <w:t xml:space="preserve"> CY per hour.</w:t>
      </w:r>
    </w:p>
    <w:p w14:paraId="337E573A" w14:textId="77777777" w:rsidR="00DF4D88" w:rsidRPr="009B619A" w:rsidRDefault="00DF4D88" w:rsidP="00DF4D88">
      <w:pPr>
        <w:tabs>
          <w:tab w:val="left" w:pos="720"/>
        </w:tabs>
        <w:ind w:left="720" w:hanging="720"/>
        <w:rPr>
          <w:rFonts w:ascii="Arial" w:hAnsi="Arial" w:cs="Arial"/>
          <w:sz w:val="21"/>
          <w:szCs w:val="21"/>
        </w:rPr>
      </w:pPr>
    </w:p>
    <w:p w14:paraId="0AD26CDD" w14:textId="77777777" w:rsidR="00EF5FED" w:rsidRPr="00EF5FED" w:rsidRDefault="00EF5FED" w:rsidP="00EF5FED">
      <w:pPr>
        <w:tabs>
          <w:tab w:val="left" w:pos="720"/>
        </w:tabs>
        <w:ind w:left="720" w:hanging="720"/>
        <w:rPr>
          <w:rFonts w:ascii="Arial" w:hAnsi="Arial" w:cs="Arial"/>
          <w:sz w:val="21"/>
          <w:szCs w:val="21"/>
        </w:rPr>
      </w:pPr>
      <w:r w:rsidRPr="00EF5FED">
        <w:rPr>
          <w:rFonts w:ascii="Arial" w:hAnsi="Arial" w:cs="Arial"/>
          <w:sz w:val="21"/>
          <w:szCs w:val="21"/>
        </w:rPr>
        <w:t>602</w:t>
      </w:r>
      <w:r w:rsidRPr="00EF5FED">
        <w:rPr>
          <w:rFonts w:ascii="Arial" w:hAnsi="Arial" w:cs="Arial"/>
          <w:sz w:val="21"/>
          <w:szCs w:val="21"/>
        </w:rPr>
        <w:tab/>
        <w:t>FORM LINERS: Include the cost to provide and install the form liners in the price bid for the appropriate concrete bid items.</w:t>
      </w:r>
    </w:p>
    <w:p w14:paraId="45A71840" w14:textId="77777777" w:rsidR="00EF5FED" w:rsidRPr="00EF5FED" w:rsidRDefault="00EF5FED" w:rsidP="00EF5FED">
      <w:pPr>
        <w:tabs>
          <w:tab w:val="left" w:pos="720"/>
        </w:tabs>
        <w:ind w:left="720" w:hanging="720"/>
        <w:rPr>
          <w:rFonts w:ascii="Arial" w:hAnsi="Arial" w:cs="Arial"/>
          <w:sz w:val="21"/>
          <w:szCs w:val="21"/>
        </w:rPr>
      </w:pPr>
    </w:p>
    <w:p w14:paraId="365A3168" w14:textId="77777777" w:rsidR="00EF5FED" w:rsidRPr="00EF5FED" w:rsidRDefault="00EF5FED" w:rsidP="00EF5FED">
      <w:pPr>
        <w:tabs>
          <w:tab w:val="left" w:pos="720"/>
        </w:tabs>
        <w:ind w:left="720" w:hanging="720"/>
        <w:rPr>
          <w:rFonts w:ascii="Arial" w:hAnsi="Arial" w:cs="Arial"/>
          <w:sz w:val="21"/>
          <w:szCs w:val="21"/>
        </w:rPr>
      </w:pPr>
      <w:r w:rsidRPr="00EF5FED">
        <w:rPr>
          <w:rFonts w:ascii="Arial" w:hAnsi="Arial" w:cs="Arial"/>
          <w:sz w:val="21"/>
          <w:szCs w:val="21"/>
        </w:rPr>
        <w:t>602</w:t>
      </w:r>
      <w:r w:rsidRPr="00EF5FED">
        <w:rPr>
          <w:rFonts w:ascii="Arial" w:hAnsi="Arial" w:cs="Arial"/>
          <w:sz w:val="21"/>
          <w:szCs w:val="21"/>
        </w:rPr>
        <w:tab/>
        <w:t>BARRIERS: Do not construct V-grooves through form liner areas.</w:t>
      </w:r>
    </w:p>
    <w:p w14:paraId="3D263AAC" w14:textId="77777777" w:rsidR="00EF5FED" w:rsidRPr="00EF5FED" w:rsidRDefault="00EF5FED" w:rsidP="00EF5FED">
      <w:pPr>
        <w:tabs>
          <w:tab w:val="left" w:pos="720"/>
        </w:tabs>
        <w:ind w:left="720" w:hanging="720"/>
        <w:rPr>
          <w:rFonts w:ascii="Arial" w:hAnsi="Arial" w:cs="Arial"/>
          <w:sz w:val="21"/>
          <w:szCs w:val="21"/>
        </w:rPr>
      </w:pPr>
    </w:p>
    <w:p w14:paraId="7EA5B4CB" w14:textId="77777777" w:rsidR="00EF5FED" w:rsidRPr="00EF5FED" w:rsidRDefault="00EF5FED" w:rsidP="00EF5FED">
      <w:pPr>
        <w:tabs>
          <w:tab w:val="left" w:pos="720"/>
        </w:tabs>
        <w:ind w:left="720" w:hanging="720"/>
        <w:rPr>
          <w:rFonts w:ascii="Arial" w:hAnsi="Arial" w:cs="Arial"/>
          <w:sz w:val="21"/>
          <w:szCs w:val="21"/>
        </w:rPr>
      </w:pPr>
      <w:r w:rsidRPr="00EF5FED">
        <w:rPr>
          <w:rFonts w:ascii="Arial" w:hAnsi="Arial" w:cs="Arial"/>
          <w:sz w:val="21"/>
          <w:szCs w:val="21"/>
        </w:rPr>
        <w:t>602</w:t>
      </w:r>
      <w:r w:rsidRPr="00EF5FED">
        <w:rPr>
          <w:rFonts w:ascii="Arial" w:hAnsi="Arial" w:cs="Arial"/>
          <w:sz w:val="21"/>
          <w:szCs w:val="21"/>
        </w:rPr>
        <w:tab/>
        <w:t>WATER WASHING EQUIPMENT</w:t>
      </w:r>
      <w:proofErr w:type="gramStart"/>
      <w:r w:rsidRPr="00EF5FED">
        <w:rPr>
          <w:rFonts w:ascii="Arial" w:hAnsi="Arial" w:cs="Arial"/>
          <w:sz w:val="21"/>
          <w:szCs w:val="21"/>
        </w:rPr>
        <w:t xml:space="preserve">:  </w:t>
      </w:r>
      <w:bookmarkStart w:id="0" w:name="_Hlk157148288"/>
      <w:r w:rsidRPr="00EF5FED">
        <w:rPr>
          <w:rFonts w:ascii="Arial" w:hAnsi="Arial" w:cs="Arial"/>
          <w:sz w:val="21"/>
          <w:szCs w:val="21"/>
        </w:rPr>
        <w:t>In</w:t>
      </w:r>
      <w:proofErr w:type="gramEnd"/>
      <w:r w:rsidRPr="00EF5FED">
        <w:rPr>
          <w:rFonts w:ascii="Arial" w:hAnsi="Arial" w:cs="Arial"/>
          <w:sz w:val="21"/>
          <w:szCs w:val="21"/>
        </w:rPr>
        <w:t xml:space="preserve"> addition to the water-washing equipment listed in Section 602.02 D, a </w:t>
      </w:r>
      <w:proofErr w:type="gramStart"/>
      <w:r w:rsidRPr="00EF5FED">
        <w:rPr>
          <w:rFonts w:ascii="Arial" w:hAnsi="Arial" w:cs="Arial"/>
          <w:sz w:val="21"/>
          <w:szCs w:val="21"/>
        </w:rPr>
        <w:t>cold water</w:t>
      </w:r>
      <w:proofErr w:type="gramEnd"/>
      <w:r w:rsidRPr="00EF5FED">
        <w:rPr>
          <w:rFonts w:ascii="Arial" w:hAnsi="Arial" w:cs="Arial"/>
          <w:sz w:val="21"/>
          <w:szCs w:val="21"/>
        </w:rPr>
        <w:t xml:space="preserve"> pressure washer that provides a minimum nozzle pressure of 3,000 psi may be used.</w:t>
      </w:r>
    </w:p>
    <w:bookmarkEnd w:id="0"/>
    <w:p w14:paraId="3615C78F" w14:textId="77777777" w:rsidR="00EF5FED" w:rsidRPr="00EF5FED" w:rsidRDefault="00EF5FED" w:rsidP="00EF5FED">
      <w:pPr>
        <w:ind w:left="720" w:hanging="720"/>
        <w:rPr>
          <w:rFonts w:ascii="Arial" w:hAnsi="Arial" w:cs="Arial"/>
          <w:sz w:val="21"/>
          <w:szCs w:val="21"/>
        </w:rPr>
      </w:pPr>
    </w:p>
    <w:p w14:paraId="7C957D81" w14:textId="77777777" w:rsidR="00EF5FED" w:rsidRDefault="00EF5FED" w:rsidP="00EF5FED">
      <w:pPr>
        <w:tabs>
          <w:tab w:val="left" w:pos="720"/>
        </w:tabs>
        <w:ind w:left="720" w:hanging="720"/>
        <w:rPr>
          <w:rFonts w:ascii="Arial" w:hAnsi="Arial" w:cs="Arial"/>
          <w:sz w:val="21"/>
          <w:szCs w:val="21"/>
        </w:rPr>
      </w:pPr>
      <w:r w:rsidRPr="00EF5FED">
        <w:rPr>
          <w:rFonts w:ascii="Arial" w:hAnsi="Arial" w:cs="Arial"/>
          <w:sz w:val="21"/>
          <w:szCs w:val="21"/>
        </w:rPr>
        <w:t>602</w:t>
      </w:r>
      <w:r w:rsidRPr="00EF5FED">
        <w:rPr>
          <w:rFonts w:ascii="Arial" w:hAnsi="Arial" w:cs="Arial"/>
          <w:sz w:val="21"/>
          <w:szCs w:val="21"/>
        </w:rPr>
        <w:tab/>
        <w:t>PENETRATING WATER REPELLENT TREATMENT</w:t>
      </w:r>
      <w:proofErr w:type="gramStart"/>
      <w:r w:rsidRPr="00EF5FED">
        <w:rPr>
          <w:rFonts w:ascii="Arial" w:hAnsi="Arial" w:cs="Arial"/>
          <w:sz w:val="21"/>
          <w:szCs w:val="21"/>
        </w:rPr>
        <w:t>:  Apply</w:t>
      </w:r>
      <w:proofErr w:type="gramEnd"/>
      <w:r w:rsidRPr="00EF5FED">
        <w:rPr>
          <w:rFonts w:ascii="Arial" w:hAnsi="Arial" w:cs="Arial"/>
          <w:sz w:val="21"/>
          <w:szCs w:val="21"/>
        </w:rPr>
        <w:t xml:space="preserve"> penetrating water repellent to the driving surface of the bridge deck and approach slabs prior to crack sealing. Do not allow traffic on the driving surfaces until the solution has completely penetrated and the entire driving surface is dry. </w:t>
      </w:r>
    </w:p>
    <w:p w14:paraId="09751D55" w14:textId="77777777" w:rsidR="00C55C3E" w:rsidRDefault="00C55C3E" w:rsidP="00EF5FED">
      <w:pPr>
        <w:tabs>
          <w:tab w:val="left" w:pos="720"/>
        </w:tabs>
        <w:ind w:left="720" w:hanging="720"/>
        <w:rPr>
          <w:rFonts w:ascii="Arial" w:hAnsi="Arial" w:cs="Arial"/>
          <w:sz w:val="21"/>
          <w:szCs w:val="21"/>
        </w:rPr>
      </w:pPr>
    </w:p>
    <w:p w14:paraId="5B2B6789" w14:textId="77777777" w:rsidR="00C55C3E" w:rsidRDefault="00C55C3E" w:rsidP="00EF5FED">
      <w:pPr>
        <w:tabs>
          <w:tab w:val="left" w:pos="720"/>
        </w:tabs>
        <w:ind w:left="720" w:hanging="720"/>
        <w:rPr>
          <w:rFonts w:ascii="Arial" w:hAnsi="Arial" w:cs="Arial"/>
          <w:sz w:val="21"/>
          <w:szCs w:val="21"/>
        </w:rPr>
      </w:pPr>
    </w:p>
    <w:p w14:paraId="1C1D0382" w14:textId="77777777" w:rsidR="00C55C3E" w:rsidRDefault="00C55C3E" w:rsidP="00EF5FED">
      <w:pPr>
        <w:tabs>
          <w:tab w:val="left" w:pos="720"/>
        </w:tabs>
        <w:ind w:left="720" w:hanging="720"/>
        <w:rPr>
          <w:rFonts w:ascii="Arial" w:hAnsi="Arial" w:cs="Arial"/>
          <w:sz w:val="21"/>
          <w:szCs w:val="21"/>
        </w:rPr>
      </w:pPr>
    </w:p>
    <w:p w14:paraId="1F41AB8F" w14:textId="77777777" w:rsidR="00C55C3E" w:rsidRDefault="00C55C3E" w:rsidP="00EF5FED">
      <w:pPr>
        <w:tabs>
          <w:tab w:val="left" w:pos="720"/>
        </w:tabs>
        <w:ind w:left="720" w:hanging="720"/>
        <w:rPr>
          <w:rFonts w:ascii="Arial" w:hAnsi="Arial" w:cs="Arial"/>
          <w:sz w:val="21"/>
          <w:szCs w:val="21"/>
        </w:rPr>
      </w:pPr>
    </w:p>
    <w:p w14:paraId="08A56A75" w14:textId="77777777" w:rsidR="00C55C3E" w:rsidRDefault="00C55C3E" w:rsidP="00EF5FED">
      <w:pPr>
        <w:tabs>
          <w:tab w:val="left" w:pos="720"/>
        </w:tabs>
        <w:ind w:left="720" w:hanging="720"/>
        <w:rPr>
          <w:rFonts w:ascii="Arial" w:hAnsi="Arial" w:cs="Arial"/>
          <w:sz w:val="21"/>
          <w:szCs w:val="21"/>
        </w:rPr>
      </w:pPr>
    </w:p>
    <w:p w14:paraId="644C08DA" w14:textId="77777777" w:rsidR="00C55C3E" w:rsidRDefault="00C55C3E" w:rsidP="00EF5FED">
      <w:pPr>
        <w:tabs>
          <w:tab w:val="left" w:pos="720"/>
        </w:tabs>
        <w:ind w:left="720" w:hanging="720"/>
        <w:rPr>
          <w:rFonts w:ascii="Arial" w:hAnsi="Arial" w:cs="Arial"/>
          <w:sz w:val="21"/>
          <w:szCs w:val="21"/>
        </w:rPr>
      </w:pPr>
    </w:p>
    <w:p w14:paraId="282FB6A3" w14:textId="77777777" w:rsidR="00C55C3E" w:rsidRDefault="00C55C3E" w:rsidP="00EF5FED">
      <w:pPr>
        <w:tabs>
          <w:tab w:val="left" w:pos="720"/>
        </w:tabs>
        <w:ind w:left="720" w:hanging="720"/>
        <w:rPr>
          <w:rFonts w:ascii="Arial" w:hAnsi="Arial" w:cs="Arial"/>
          <w:sz w:val="21"/>
          <w:szCs w:val="21"/>
        </w:rPr>
      </w:pPr>
    </w:p>
    <w:p w14:paraId="3C5AB932" w14:textId="77777777" w:rsidR="00C55C3E" w:rsidRDefault="00C55C3E" w:rsidP="00EF5FED">
      <w:pPr>
        <w:tabs>
          <w:tab w:val="left" w:pos="720"/>
        </w:tabs>
        <w:ind w:left="720" w:hanging="720"/>
        <w:rPr>
          <w:rFonts w:ascii="Arial" w:hAnsi="Arial" w:cs="Arial"/>
          <w:sz w:val="21"/>
          <w:szCs w:val="21"/>
        </w:rPr>
      </w:pPr>
    </w:p>
    <w:p w14:paraId="42C38473" w14:textId="77777777" w:rsidR="00C55C3E" w:rsidRDefault="00C55C3E" w:rsidP="00EF5FED">
      <w:pPr>
        <w:tabs>
          <w:tab w:val="left" w:pos="720"/>
        </w:tabs>
        <w:ind w:left="720" w:hanging="720"/>
        <w:rPr>
          <w:rFonts w:ascii="Arial" w:hAnsi="Arial" w:cs="Arial"/>
          <w:sz w:val="21"/>
          <w:szCs w:val="21"/>
        </w:rPr>
      </w:pPr>
    </w:p>
    <w:p w14:paraId="1001D975" w14:textId="77777777" w:rsidR="00C55C3E" w:rsidRDefault="00C55C3E" w:rsidP="00EF5FED">
      <w:pPr>
        <w:tabs>
          <w:tab w:val="left" w:pos="720"/>
        </w:tabs>
        <w:ind w:left="720" w:hanging="720"/>
        <w:rPr>
          <w:rFonts w:ascii="Arial" w:hAnsi="Arial" w:cs="Arial"/>
          <w:sz w:val="21"/>
          <w:szCs w:val="21"/>
        </w:rPr>
      </w:pPr>
    </w:p>
    <w:p w14:paraId="3F4C4113" w14:textId="77777777" w:rsidR="00C55C3E" w:rsidRDefault="00C55C3E" w:rsidP="00EF5FED">
      <w:pPr>
        <w:tabs>
          <w:tab w:val="left" w:pos="720"/>
        </w:tabs>
        <w:ind w:left="720" w:hanging="720"/>
        <w:rPr>
          <w:rFonts w:ascii="Arial" w:hAnsi="Arial" w:cs="Arial"/>
          <w:sz w:val="21"/>
          <w:szCs w:val="21"/>
        </w:rPr>
      </w:pPr>
    </w:p>
    <w:p w14:paraId="7A00672D" w14:textId="77777777" w:rsidR="00C55C3E" w:rsidRDefault="00C55C3E" w:rsidP="00EF5FED">
      <w:pPr>
        <w:tabs>
          <w:tab w:val="left" w:pos="720"/>
        </w:tabs>
        <w:ind w:left="720" w:hanging="720"/>
        <w:rPr>
          <w:rFonts w:ascii="Arial" w:hAnsi="Arial" w:cs="Arial"/>
          <w:sz w:val="21"/>
          <w:szCs w:val="21"/>
        </w:rPr>
      </w:pPr>
    </w:p>
    <w:p w14:paraId="23C5ACF9" w14:textId="77777777" w:rsidR="00C55C3E" w:rsidRPr="00EF5FED" w:rsidRDefault="00C55C3E" w:rsidP="00EF5FED">
      <w:pPr>
        <w:tabs>
          <w:tab w:val="left" w:pos="720"/>
        </w:tabs>
        <w:ind w:left="720" w:hanging="720"/>
        <w:rPr>
          <w:rFonts w:ascii="Arial" w:hAnsi="Arial" w:cs="Arial"/>
          <w:sz w:val="21"/>
          <w:szCs w:val="21"/>
        </w:rPr>
      </w:pPr>
    </w:p>
    <w:p w14:paraId="0DFCC5C9" w14:textId="77777777" w:rsidR="00EF5FED" w:rsidRPr="00EF5FED" w:rsidRDefault="00EF5FED" w:rsidP="00EF5FED">
      <w:pPr>
        <w:tabs>
          <w:tab w:val="left" w:pos="720"/>
        </w:tabs>
        <w:ind w:left="720" w:hanging="720"/>
        <w:rPr>
          <w:rFonts w:ascii="Arial" w:hAnsi="Arial" w:cs="Arial"/>
          <w:sz w:val="21"/>
          <w:szCs w:val="21"/>
        </w:rPr>
      </w:pPr>
    </w:p>
    <w:p w14:paraId="353C76AE" w14:textId="4BB09656" w:rsidR="00EF5FED" w:rsidRPr="00EF5FED" w:rsidRDefault="00EF5FED" w:rsidP="00EF5FED">
      <w:pPr>
        <w:autoSpaceDE w:val="0"/>
        <w:autoSpaceDN w:val="0"/>
        <w:adjustRightInd w:val="0"/>
        <w:ind w:left="720" w:hanging="720"/>
        <w:rPr>
          <w:rFonts w:ascii="Arial" w:hAnsi="Arial" w:cs="Arial"/>
          <w:sz w:val="21"/>
          <w:szCs w:val="21"/>
        </w:rPr>
      </w:pPr>
      <w:r w:rsidRPr="00EF5FED">
        <w:rPr>
          <w:rFonts w:ascii="Arial" w:hAnsi="Arial" w:cs="Arial"/>
          <w:sz w:val="21"/>
          <w:szCs w:val="21"/>
        </w:rPr>
        <w:lastRenderedPageBreak/>
        <w:t>602</w:t>
      </w:r>
      <w:r w:rsidRPr="00EF5FED">
        <w:rPr>
          <w:rFonts w:ascii="Arial" w:hAnsi="Arial" w:cs="Arial"/>
          <w:sz w:val="21"/>
          <w:szCs w:val="21"/>
        </w:rPr>
        <w:tab/>
        <w:t>CRACK SEALING</w:t>
      </w:r>
      <w:proofErr w:type="gramStart"/>
      <w:r w:rsidRPr="00EF5FED">
        <w:rPr>
          <w:rFonts w:ascii="Arial" w:hAnsi="Arial" w:cs="Arial"/>
          <w:sz w:val="21"/>
          <w:szCs w:val="21"/>
        </w:rPr>
        <w:t>:  After</w:t>
      </w:r>
      <w:proofErr w:type="gramEnd"/>
      <w:r w:rsidRPr="00EF5FED">
        <w:rPr>
          <w:rFonts w:ascii="Arial" w:hAnsi="Arial" w:cs="Arial"/>
          <w:sz w:val="21"/>
          <w:szCs w:val="21"/>
        </w:rPr>
        <w:t xml:space="preserve"> the penetrating water repellent has been applied and is dry, the Engineer will perform a visual inspection of the bridge deck and approach slabs to determine the need for crack sealing. Mark and repair all visible cracks on the top surface measuring 0.0</w:t>
      </w:r>
      <w:r>
        <w:rPr>
          <w:rFonts w:ascii="Arial" w:hAnsi="Arial" w:cs="Arial"/>
          <w:sz w:val="21"/>
          <w:szCs w:val="21"/>
        </w:rPr>
        <w:t>1</w:t>
      </w:r>
      <w:r w:rsidRPr="00EF5FED">
        <w:rPr>
          <w:rFonts w:ascii="Arial" w:hAnsi="Arial" w:cs="Arial"/>
          <w:sz w:val="21"/>
          <w:szCs w:val="21"/>
        </w:rPr>
        <w:t>2" or greater in width at the widest segment or as directed by the Engineer.</w:t>
      </w:r>
    </w:p>
    <w:p w14:paraId="6BA1AFB3" w14:textId="77777777" w:rsidR="00EF5FED" w:rsidRPr="00EF5FED" w:rsidRDefault="00EF5FED" w:rsidP="00EF5FED">
      <w:pPr>
        <w:autoSpaceDE w:val="0"/>
        <w:autoSpaceDN w:val="0"/>
        <w:adjustRightInd w:val="0"/>
        <w:ind w:firstLine="720"/>
        <w:rPr>
          <w:rFonts w:ascii="Arial" w:hAnsi="Arial" w:cs="Arial"/>
          <w:sz w:val="21"/>
          <w:szCs w:val="21"/>
        </w:rPr>
      </w:pPr>
    </w:p>
    <w:p w14:paraId="34DE5299" w14:textId="42E5C981" w:rsidR="00EF5FED" w:rsidRPr="00EF5FED" w:rsidRDefault="00EF5FED" w:rsidP="00EF5FED">
      <w:pPr>
        <w:autoSpaceDE w:val="0"/>
        <w:autoSpaceDN w:val="0"/>
        <w:adjustRightInd w:val="0"/>
        <w:ind w:left="720"/>
        <w:rPr>
          <w:rFonts w:ascii="Arial" w:hAnsi="Arial" w:cs="Arial"/>
          <w:sz w:val="21"/>
          <w:szCs w:val="21"/>
        </w:rPr>
      </w:pPr>
      <w:r w:rsidRPr="00EF5FED">
        <w:rPr>
          <w:rFonts w:ascii="Arial" w:hAnsi="Arial" w:cs="Arial"/>
          <w:sz w:val="21"/>
          <w:szCs w:val="21"/>
        </w:rPr>
        <w:t>Immediately before applying the sealer, clean the cracks by removing all dust and debris with compressed air. Seal the cracks with a two-part epoxy in accordance with the manufacturer’s recommendations. Chase crack with the sealant application to the limits of the crack, including those portions that are narrower than 0.0</w:t>
      </w:r>
      <w:r>
        <w:rPr>
          <w:rFonts w:ascii="Arial" w:hAnsi="Arial" w:cs="Arial"/>
          <w:sz w:val="21"/>
          <w:szCs w:val="21"/>
        </w:rPr>
        <w:t>1</w:t>
      </w:r>
      <w:r w:rsidRPr="00EF5FED">
        <w:rPr>
          <w:rFonts w:ascii="Arial" w:hAnsi="Arial" w:cs="Arial"/>
          <w:sz w:val="21"/>
          <w:szCs w:val="21"/>
        </w:rPr>
        <w:t xml:space="preserve">2" wide. Use </w:t>
      </w:r>
      <w:proofErr w:type="spellStart"/>
      <w:r w:rsidRPr="00EF5FED">
        <w:rPr>
          <w:rFonts w:ascii="Arial" w:hAnsi="Arial" w:cs="Arial"/>
          <w:sz w:val="21"/>
          <w:szCs w:val="21"/>
        </w:rPr>
        <w:t>Paulco</w:t>
      </w:r>
      <w:proofErr w:type="spellEnd"/>
      <w:r w:rsidRPr="00EF5FED">
        <w:rPr>
          <w:rFonts w:ascii="Arial" w:hAnsi="Arial" w:cs="Arial"/>
          <w:sz w:val="21"/>
          <w:szCs w:val="21"/>
        </w:rPr>
        <w:t xml:space="preserve"> TE-2501 (Viking Paints, Inc.), Dural 50 LM (Euclid Chemical Co.), TK-9000 or TK-2110 (TK Products), or an approved equal epoxy sealer. </w:t>
      </w:r>
    </w:p>
    <w:p w14:paraId="50139910" w14:textId="77777777" w:rsidR="00EF5FED" w:rsidRPr="00EF5FED" w:rsidRDefault="00EF5FED" w:rsidP="00EF5FED">
      <w:pPr>
        <w:autoSpaceDE w:val="0"/>
        <w:autoSpaceDN w:val="0"/>
        <w:adjustRightInd w:val="0"/>
        <w:ind w:left="720"/>
        <w:rPr>
          <w:rFonts w:ascii="Arial" w:hAnsi="Arial" w:cs="Arial"/>
          <w:sz w:val="21"/>
          <w:szCs w:val="21"/>
        </w:rPr>
      </w:pPr>
    </w:p>
    <w:p w14:paraId="1AE3E0B8" w14:textId="77777777" w:rsidR="00EF5FED" w:rsidRDefault="00EF5FED" w:rsidP="00EF5FED">
      <w:pPr>
        <w:autoSpaceDE w:val="0"/>
        <w:autoSpaceDN w:val="0"/>
        <w:adjustRightInd w:val="0"/>
        <w:ind w:left="720"/>
        <w:rPr>
          <w:rFonts w:ascii="Arial" w:hAnsi="Arial" w:cs="Arial"/>
          <w:sz w:val="21"/>
          <w:szCs w:val="21"/>
        </w:rPr>
      </w:pPr>
      <w:r w:rsidRPr="00EF5FED">
        <w:rPr>
          <w:rFonts w:ascii="Arial" w:hAnsi="Arial" w:cs="Arial"/>
          <w:sz w:val="21"/>
          <w:szCs w:val="21"/>
        </w:rPr>
        <w:t>Include all material, labor, and equipment required to crack seal the bridge deck and approach slabs in the price bid for Bridge Deck Concrete.</w:t>
      </w:r>
    </w:p>
    <w:p w14:paraId="75E73300" w14:textId="77777777" w:rsidR="00B61764" w:rsidRDefault="00B61764" w:rsidP="00EF5FED">
      <w:pPr>
        <w:autoSpaceDE w:val="0"/>
        <w:autoSpaceDN w:val="0"/>
        <w:adjustRightInd w:val="0"/>
        <w:ind w:left="720"/>
        <w:rPr>
          <w:rFonts w:ascii="Arial" w:hAnsi="Arial" w:cs="Arial"/>
          <w:sz w:val="21"/>
          <w:szCs w:val="21"/>
        </w:rPr>
      </w:pPr>
    </w:p>
    <w:p w14:paraId="068B5D55" w14:textId="77777777" w:rsidR="00B61764" w:rsidRPr="00871589" w:rsidRDefault="00B61764" w:rsidP="00B61764">
      <w:pPr>
        <w:ind w:left="720" w:hanging="720"/>
        <w:rPr>
          <w:rFonts w:ascii="Arial" w:hAnsi="Arial" w:cs="Arial"/>
          <w:sz w:val="21"/>
          <w:szCs w:val="21"/>
        </w:rPr>
      </w:pPr>
      <w:r w:rsidRPr="00871589">
        <w:rPr>
          <w:rFonts w:ascii="Arial" w:hAnsi="Arial" w:cs="Arial"/>
          <w:sz w:val="21"/>
          <w:szCs w:val="21"/>
        </w:rPr>
        <w:t>602</w:t>
      </w:r>
      <w:r w:rsidRPr="00871589">
        <w:rPr>
          <w:rFonts w:ascii="Arial" w:hAnsi="Arial" w:cs="Arial"/>
          <w:sz w:val="21"/>
          <w:szCs w:val="21"/>
        </w:rPr>
        <w:tab/>
      </w:r>
      <w:bookmarkStart w:id="1" w:name="_Hlk157090612"/>
      <w:r w:rsidRPr="00871589">
        <w:rPr>
          <w:rFonts w:ascii="Arial" w:hAnsi="Arial" w:cs="Arial"/>
          <w:sz w:val="21"/>
          <w:szCs w:val="21"/>
        </w:rPr>
        <w:t xml:space="preserve">SPECIAL SURFACE FINISH:  Clean the surfaces that are to receive the Tex-Cote surface finish using sandblasting, shot blasting, or water-washing equipment to remove all dirt, grease, oil, efflorescence, and laitance. Ensure any curing compounds and release agents have been completely removed from the surfaces to receive the Tex-Cote surface finish. </w:t>
      </w:r>
    </w:p>
    <w:p w14:paraId="2B882F04" w14:textId="77777777" w:rsidR="00B61764" w:rsidRPr="00871589" w:rsidRDefault="00B61764" w:rsidP="00B61764">
      <w:pPr>
        <w:ind w:left="720"/>
        <w:rPr>
          <w:rFonts w:ascii="Arial" w:hAnsi="Arial" w:cs="Arial"/>
          <w:sz w:val="21"/>
          <w:szCs w:val="21"/>
        </w:rPr>
      </w:pPr>
    </w:p>
    <w:p w14:paraId="22807B94" w14:textId="77777777" w:rsidR="00B61764" w:rsidRPr="00871589" w:rsidRDefault="00B61764" w:rsidP="00B61764">
      <w:pPr>
        <w:ind w:left="720"/>
        <w:rPr>
          <w:rFonts w:ascii="Arial" w:hAnsi="Arial" w:cs="Arial"/>
          <w:sz w:val="21"/>
          <w:szCs w:val="21"/>
        </w:rPr>
      </w:pPr>
      <w:r w:rsidRPr="00871589">
        <w:rPr>
          <w:rFonts w:ascii="Arial" w:hAnsi="Arial" w:cs="Arial"/>
          <w:sz w:val="21"/>
          <w:szCs w:val="21"/>
        </w:rPr>
        <w:t xml:space="preserve">Apply Tex-Cote XL 70 Bridge Cote with Silane to the areas listed below. Apply the surface finish in accordance with the manufacturer’s recommended application procedures to attain a dry film thickness of 15 mils. Do not apply Tex-Cote special surface finish to any form liner areas. </w:t>
      </w:r>
    </w:p>
    <w:p w14:paraId="3611AF6A" w14:textId="77777777" w:rsidR="00B61764" w:rsidRPr="00871589" w:rsidRDefault="00B61764" w:rsidP="00B61764">
      <w:pPr>
        <w:ind w:left="720"/>
        <w:rPr>
          <w:rFonts w:ascii="Arial" w:hAnsi="Arial" w:cs="Arial"/>
          <w:sz w:val="21"/>
          <w:szCs w:val="21"/>
        </w:rPr>
      </w:pPr>
      <w:r w:rsidRPr="00871589">
        <w:rPr>
          <w:rFonts w:ascii="Arial" w:hAnsi="Arial" w:cs="Arial"/>
          <w:sz w:val="21"/>
          <w:szCs w:val="21"/>
        </w:rPr>
        <w:t xml:space="preserve"> </w:t>
      </w:r>
    </w:p>
    <w:p w14:paraId="5F833665"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All exposed substructure surfaces</w:t>
      </w:r>
    </w:p>
    <w:p w14:paraId="47CAA612"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Outside edges of the bridge deck</w:t>
      </w:r>
    </w:p>
    <w:p w14:paraId="4451D129"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Underside of the bridge deck overhang</w:t>
      </w:r>
    </w:p>
    <w:p w14:paraId="11D1FCD2"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Outside and bottom surfaces of the exterior beams</w:t>
      </w:r>
    </w:p>
    <w:p w14:paraId="3FDCBF7C"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 xml:space="preserve">Exposed </w:t>
      </w:r>
      <w:proofErr w:type="spellStart"/>
      <w:r w:rsidRPr="00871589">
        <w:rPr>
          <w:rFonts w:ascii="Arial" w:hAnsi="Arial" w:cs="Arial"/>
          <w:sz w:val="21"/>
          <w:szCs w:val="21"/>
        </w:rPr>
        <w:t>endwall</w:t>
      </w:r>
      <w:proofErr w:type="spellEnd"/>
      <w:r w:rsidRPr="00871589">
        <w:rPr>
          <w:rFonts w:ascii="Arial" w:hAnsi="Arial" w:cs="Arial"/>
          <w:sz w:val="21"/>
          <w:szCs w:val="21"/>
        </w:rPr>
        <w:t xml:space="preserve"> areas outside the exterior beams</w:t>
      </w:r>
    </w:p>
    <w:p w14:paraId="12AABE8F" w14:textId="77777777" w:rsidR="00B61764" w:rsidRPr="00871589" w:rsidRDefault="00B61764" w:rsidP="00B61764">
      <w:pPr>
        <w:pStyle w:val="ListParagraph"/>
        <w:numPr>
          <w:ilvl w:val="0"/>
          <w:numId w:val="2"/>
        </w:numPr>
        <w:rPr>
          <w:rFonts w:ascii="Arial" w:hAnsi="Arial" w:cs="Arial"/>
          <w:sz w:val="21"/>
          <w:szCs w:val="21"/>
        </w:rPr>
      </w:pPr>
      <w:r w:rsidRPr="00871589">
        <w:rPr>
          <w:rFonts w:ascii="Arial" w:hAnsi="Arial" w:cs="Arial"/>
          <w:sz w:val="21"/>
          <w:szCs w:val="21"/>
        </w:rPr>
        <w:t>All bridge and approach slab barrier surfaces (except form liner areas)</w:t>
      </w:r>
    </w:p>
    <w:p w14:paraId="3B5D2481" w14:textId="77777777" w:rsidR="00B61764" w:rsidRPr="00871589" w:rsidRDefault="00B61764" w:rsidP="00B61764">
      <w:pPr>
        <w:rPr>
          <w:rFonts w:ascii="Arial" w:hAnsi="Arial" w:cs="Arial"/>
          <w:sz w:val="21"/>
          <w:szCs w:val="21"/>
        </w:rPr>
      </w:pPr>
    </w:p>
    <w:bookmarkEnd w:id="1"/>
    <w:p w14:paraId="7F4E374F" w14:textId="21494BC5" w:rsidR="00B61764" w:rsidRPr="00871589" w:rsidRDefault="00B61764" w:rsidP="00B61764">
      <w:pPr>
        <w:ind w:left="720"/>
        <w:rPr>
          <w:rFonts w:ascii="Arial" w:hAnsi="Arial" w:cs="Arial"/>
          <w:sz w:val="21"/>
          <w:szCs w:val="21"/>
        </w:rPr>
      </w:pPr>
      <w:r w:rsidRPr="00871589">
        <w:rPr>
          <w:rFonts w:ascii="Arial" w:hAnsi="Arial" w:cs="Arial"/>
          <w:sz w:val="21"/>
          <w:szCs w:val="21"/>
        </w:rPr>
        <w:t xml:space="preserve">Finish the surface with a uniform texture, color, and appearance free from fins, projections, cavities, and porous areas. Use a </w:t>
      </w:r>
      <w:r w:rsidR="00DF0F53">
        <w:rPr>
          <w:rFonts w:ascii="Arial" w:hAnsi="Arial" w:cs="Arial"/>
          <w:sz w:val="21"/>
          <w:szCs w:val="21"/>
        </w:rPr>
        <w:t>sand</w:t>
      </w:r>
      <w:r w:rsidRPr="00871589">
        <w:rPr>
          <w:rFonts w:ascii="Arial" w:hAnsi="Arial" w:cs="Arial"/>
          <w:sz w:val="21"/>
          <w:szCs w:val="21"/>
        </w:rPr>
        <w:t xml:space="preserve"> textured finish. Use gray surface finish color number 36424 meeting AMS-STD-595 for the inside and top surfaces of the bridge and approach slab barriers. Use a color matching the lightest shade of brown used in the Architectural Surface Finish, as it looks applied to the barrier form liner areas, for all other surfaces. Submit to the Engineer a 1’ x 1’ sample of the brown surface finish.</w:t>
      </w:r>
    </w:p>
    <w:p w14:paraId="76ACD8B8" w14:textId="77777777" w:rsidR="00B61764" w:rsidRPr="00871589" w:rsidRDefault="00B61764" w:rsidP="00B61764">
      <w:pPr>
        <w:ind w:left="720" w:hanging="720"/>
        <w:rPr>
          <w:rFonts w:ascii="Arial" w:hAnsi="Arial" w:cs="Arial"/>
          <w:sz w:val="21"/>
          <w:szCs w:val="21"/>
        </w:rPr>
      </w:pPr>
    </w:p>
    <w:p w14:paraId="6BE34A1C" w14:textId="3F3848C3" w:rsidR="00B61764" w:rsidRPr="00871589" w:rsidRDefault="00B61764" w:rsidP="00B61764">
      <w:pPr>
        <w:ind w:left="720"/>
        <w:rPr>
          <w:rFonts w:ascii="Arial" w:hAnsi="Arial" w:cs="Arial"/>
          <w:sz w:val="21"/>
          <w:szCs w:val="21"/>
        </w:rPr>
      </w:pPr>
      <w:r w:rsidRPr="00871589">
        <w:rPr>
          <w:rFonts w:ascii="Arial" w:hAnsi="Arial" w:cs="Arial"/>
          <w:sz w:val="21"/>
          <w:szCs w:val="21"/>
        </w:rPr>
        <w:t xml:space="preserve">Include all special surface finish costs in the price bid for the appropriate concrete bid items. </w:t>
      </w:r>
    </w:p>
    <w:p w14:paraId="596F9548" w14:textId="0E0ED172" w:rsidR="009A0EE4" w:rsidRPr="00871589" w:rsidRDefault="009A0EE4" w:rsidP="00F86CBE">
      <w:pPr>
        <w:pStyle w:val="Default"/>
        <w:ind w:left="720" w:hanging="720"/>
        <w:rPr>
          <w:color w:val="auto"/>
          <w:sz w:val="21"/>
          <w:szCs w:val="21"/>
        </w:rPr>
      </w:pPr>
    </w:p>
    <w:p w14:paraId="6985CDF1" w14:textId="66204DA4" w:rsidR="009A0EE4" w:rsidRDefault="009A0EE4" w:rsidP="00F86CBE">
      <w:pPr>
        <w:pStyle w:val="Default"/>
        <w:ind w:left="720" w:hanging="720"/>
        <w:rPr>
          <w:color w:val="auto"/>
          <w:sz w:val="21"/>
          <w:szCs w:val="21"/>
        </w:rPr>
      </w:pPr>
      <w:r w:rsidRPr="00871589">
        <w:rPr>
          <w:color w:val="auto"/>
          <w:sz w:val="21"/>
          <w:szCs w:val="21"/>
        </w:rPr>
        <w:t>602</w:t>
      </w:r>
      <w:r w:rsidRPr="00871589">
        <w:rPr>
          <w:color w:val="auto"/>
          <w:sz w:val="21"/>
          <w:szCs w:val="21"/>
        </w:rPr>
        <w:tab/>
        <w:t>WEATHER LIMITATIONS:  All requests in accordance with 602.04 C.4 “Weather Limitations” require approval from the NDDOT Bridge Division.</w:t>
      </w:r>
    </w:p>
    <w:p w14:paraId="455BA72C" w14:textId="77777777" w:rsidR="0003201C" w:rsidRDefault="0003201C" w:rsidP="00F86CBE">
      <w:pPr>
        <w:pStyle w:val="Default"/>
        <w:ind w:left="720" w:hanging="720"/>
        <w:rPr>
          <w:color w:val="auto"/>
          <w:sz w:val="21"/>
          <w:szCs w:val="21"/>
        </w:rPr>
      </w:pPr>
    </w:p>
    <w:p w14:paraId="156F66E0" w14:textId="5457F1A0" w:rsidR="0003201C" w:rsidRPr="00871589" w:rsidRDefault="0003201C" w:rsidP="00F86CBE">
      <w:pPr>
        <w:pStyle w:val="Default"/>
        <w:ind w:left="720" w:hanging="720"/>
        <w:rPr>
          <w:color w:val="auto"/>
          <w:sz w:val="21"/>
          <w:szCs w:val="21"/>
        </w:rPr>
      </w:pPr>
      <w:r>
        <w:rPr>
          <w:color w:val="auto"/>
          <w:sz w:val="21"/>
          <w:szCs w:val="21"/>
        </w:rPr>
        <w:t>602</w:t>
      </w:r>
      <w:r>
        <w:rPr>
          <w:color w:val="auto"/>
          <w:sz w:val="21"/>
          <w:szCs w:val="21"/>
        </w:rPr>
        <w:tab/>
      </w:r>
      <w:proofErr w:type="gramStart"/>
      <w:r>
        <w:rPr>
          <w:color w:val="auto"/>
          <w:sz w:val="21"/>
          <w:szCs w:val="21"/>
        </w:rPr>
        <w:t>REMOVAL</w:t>
      </w:r>
      <w:proofErr w:type="gramEnd"/>
      <w:r>
        <w:rPr>
          <w:color w:val="auto"/>
          <w:sz w:val="21"/>
          <w:szCs w:val="21"/>
        </w:rPr>
        <w:t xml:space="preserve"> OF FORMS</w:t>
      </w:r>
      <w:proofErr w:type="gramStart"/>
      <w:r>
        <w:rPr>
          <w:color w:val="auto"/>
          <w:sz w:val="21"/>
          <w:szCs w:val="21"/>
        </w:rPr>
        <w:t>:  Leave</w:t>
      </w:r>
      <w:proofErr w:type="gramEnd"/>
      <w:r>
        <w:rPr>
          <w:color w:val="auto"/>
          <w:sz w:val="21"/>
          <w:szCs w:val="21"/>
        </w:rPr>
        <w:t xml:space="preserve"> deck slab forms in place for a minimum of 1 day after completion of curing period and the bridge deck concrete has reached 70 percent of the required design strength.</w:t>
      </w:r>
    </w:p>
    <w:p w14:paraId="7D2175F6" w14:textId="6311E25D" w:rsidR="006154D6" w:rsidRPr="009B619A" w:rsidRDefault="006154D6" w:rsidP="00F86CBE">
      <w:pPr>
        <w:pStyle w:val="Default"/>
        <w:ind w:left="720" w:hanging="720"/>
        <w:rPr>
          <w:color w:val="auto"/>
          <w:sz w:val="21"/>
          <w:szCs w:val="21"/>
        </w:rPr>
      </w:pPr>
    </w:p>
    <w:p w14:paraId="72920591" w14:textId="77777777" w:rsidR="006154D6" w:rsidRPr="009B619A" w:rsidRDefault="006154D6" w:rsidP="006154D6">
      <w:pPr>
        <w:ind w:left="720" w:hanging="720"/>
        <w:rPr>
          <w:rFonts w:ascii="Arial" w:hAnsi="Arial" w:cs="Arial"/>
          <w:sz w:val="21"/>
          <w:szCs w:val="21"/>
        </w:rPr>
      </w:pPr>
      <w:bookmarkStart w:id="2" w:name="_Hlk81483419"/>
      <w:r w:rsidRPr="009B619A">
        <w:rPr>
          <w:rFonts w:ascii="Arial" w:hAnsi="Arial" w:cs="Arial"/>
          <w:sz w:val="21"/>
          <w:szCs w:val="21"/>
        </w:rPr>
        <w:t>604</w:t>
      </w:r>
      <w:r w:rsidRPr="009B619A">
        <w:rPr>
          <w:rFonts w:ascii="Arial" w:hAnsi="Arial" w:cs="Arial"/>
          <w:sz w:val="21"/>
          <w:szCs w:val="21"/>
        </w:rPr>
        <w:tab/>
        <w:t>PRESTRESSED BEAMS: Set prestressed beams on bearing seats without field bending substructure or beam reinforcing steel.</w:t>
      </w:r>
      <w:bookmarkEnd w:id="2"/>
    </w:p>
    <w:p w14:paraId="75F2676B" w14:textId="77777777" w:rsidR="00CB6BDF" w:rsidRPr="00871589" w:rsidRDefault="00CB6BDF" w:rsidP="00F86CBE">
      <w:pPr>
        <w:pStyle w:val="Default"/>
        <w:ind w:left="720" w:hanging="720"/>
        <w:rPr>
          <w:color w:val="auto"/>
          <w:sz w:val="21"/>
          <w:szCs w:val="21"/>
        </w:rPr>
      </w:pPr>
    </w:p>
    <w:p w14:paraId="6E97F181" w14:textId="219FC5DA" w:rsidR="00F86CBE" w:rsidRDefault="00F86CBE" w:rsidP="00F86CBE">
      <w:pPr>
        <w:tabs>
          <w:tab w:val="left" w:pos="720"/>
        </w:tabs>
        <w:ind w:left="720" w:hanging="720"/>
        <w:rPr>
          <w:rFonts w:ascii="Arial" w:hAnsi="Arial" w:cs="Arial"/>
          <w:sz w:val="21"/>
          <w:szCs w:val="21"/>
        </w:rPr>
      </w:pPr>
      <w:r w:rsidRPr="00871589">
        <w:rPr>
          <w:rFonts w:ascii="Arial" w:hAnsi="Arial" w:cs="Arial"/>
          <w:sz w:val="21"/>
          <w:szCs w:val="21"/>
        </w:rPr>
        <w:t>616</w:t>
      </w:r>
      <w:r w:rsidRPr="00871589">
        <w:rPr>
          <w:rFonts w:ascii="Arial" w:hAnsi="Arial" w:cs="Arial"/>
          <w:sz w:val="21"/>
          <w:szCs w:val="21"/>
        </w:rPr>
        <w:tab/>
        <w:t xml:space="preserve">STRUCTURAL </w:t>
      </w:r>
      <w:proofErr w:type="gramStart"/>
      <w:r w:rsidRPr="00871589">
        <w:rPr>
          <w:rFonts w:ascii="Arial" w:hAnsi="Arial" w:cs="Arial"/>
          <w:sz w:val="21"/>
          <w:szCs w:val="21"/>
        </w:rPr>
        <w:t>STEEL:  Approximately</w:t>
      </w:r>
      <w:proofErr w:type="gramEnd"/>
      <w:r w:rsidRPr="00871589">
        <w:rPr>
          <w:rFonts w:ascii="Arial" w:hAnsi="Arial" w:cs="Arial"/>
          <w:sz w:val="21"/>
          <w:szCs w:val="21"/>
        </w:rPr>
        <w:t xml:space="preserve"> 1,</w:t>
      </w:r>
      <w:r w:rsidR="00CB59E9">
        <w:rPr>
          <w:rFonts w:ascii="Arial" w:hAnsi="Arial" w:cs="Arial"/>
          <w:sz w:val="21"/>
          <w:szCs w:val="21"/>
        </w:rPr>
        <w:t>016</w:t>
      </w:r>
      <w:r w:rsidRPr="00871589">
        <w:rPr>
          <w:rFonts w:ascii="Arial" w:hAnsi="Arial" w:cs="Arial"/>
          <w:sz w:val="21"/>
          <w:szCs w:val="21"/>
        </w:rPr>
        <w:t xml:space="preserve"> </w:t>
      </w:r>
      <w:proofErr w:type="spellStart"/>
      <w:r w:rsidRPr="00871589">
        <w:rPr>
          <w:rFonts w:ascii="Arial" w:hAnsi="Arial" w:cs="Arial"/>
          <w:sz w:val="21"/>
          <w:szCs w:val="21"/>
        </w:rPr>
        <w:t>lbs</w:t>
      </w:r>
      <w:proofErr w:type="spellEnd"/>
      <w:r w:rsidRPr="00871589">
        <w:rPr>
          <w:rFonts w:ascii="Arial" w:hAnsi="Arial" w:cs="Arial"/>
          <w:sz w:val="21"/>
          <w:szCs w:val="21"/>
        </w:rPr>
        <w:t xml:space="preserve"> of structural steel has been estimated for the ice noses.</w:t>
      </w:r>
      <w:r w:rsidR="00A55929">
        <w:rPr>
          <w:rFonts w:ascii="Arial" w:hAnsi="Arial" w:cs="Arial"/>
          <w:sz w:val="21"/>
          <w:szCs w:val="21"/>
        </w:rPr>
        <w:t xml:space="preserve">  Provide steel in accordance with 834.01 A.</w:t>
      </w:r>
      <w:r w:rsidRPr="00871589">
        <w:rPr>
          <w:rFonts w:ascii="Arial" w:hAnsi="Arial" w:cs="Arial"/>
          <w:sz w:val="21"/>
          <w:szCs w:val="21"/>
        </w:rPr>
        <w:t xml:space="preserve">  Include all costs to provide and install the ice noses in the price bid for “Structural Steel.”  Shop drawings for ice nose structural steel are not required.</w:t>
      </w:r>
    </w:p>
    <w:p w14:paraId="01638043" w14:textId="77777777" w:rsidR="00A55929" w:rsidRPr="00871589" w:rsidRDefault="00A55929" w:rsidP="00F86CBE">
      <w:pPr>
        <w:tabs>
          <w:tab w:val="left" w:pos="720"/>
        </w:tabs>
        <w:ind w:left="720" w:hanging="720"/>
        <w:rPr>
          <w:rFonts w:ascii="Arial" w:hAnsi="Arial" w:cs="Arial"/>
          <w:sz w:val="21"/>
          <w:szCs w:val="21"/>
        </w:rPr>
      </w:pPr>
    </w:p>
    <w:p w14:paraId="7E314359" w14:textId="77777777" w:rsidR="009A5EDF" w:rsidRPr="009B619A" w:rsidRDefault="009A5EDF" w:rsidP="009A5EDF">
      <w:pPr>
        <w:tabs>
          <w:tab w:val="left" w:pos="-1440"/>
        </w:tabs>
        <w:ind w:left="720" w:hanging="720"/>
        <w:rPr>
          <w:rFonts w:ascii="Arial" w:hAnsi="Arial" w:cs="Arial"/>
          <w:sz w:val="21"/>
          <w:szCs w:val="21"/>
        </w:rPr>
      </w:pPr>
      <w:r w:rsidRPr="009B619A">
        <w:rPr>
          <w:rFonts w:ascii="Arial" w:hAnsi="Arial" w:cs="Arial"/>
          <w:sz w:val="21"/>
          <w:szCs w:val="21"/>
        </w:rPr>
        <w:tab/>
      </w:r>
    </w:p>
    <w:p w14:paraId="1D0748D7" w14:textId="77777777" w:rsidR="00A402AF" w:rsidRPr="00A402AF" w:rsidRDefault="00A402AF" w:rsidP="00A402AF">
      <w:pPr>
        <w:tabs>
          <w:tab w:val="left" w:pos="-1440"/>
        </w:tabs>
        <w:ind w:left="720" w:hanging="720"/>
        <w:rPr>
          <w:rFonts w:ascii="Arial" w:hAnsi="Arial" w:cs="Arial"/>
          <w:sz w:val="21"/>
          <w:szCs w:val="21"/>
        </w:rPr>
      </w:pPr>
      <w:r>
        <w:rPr>
          <w:rFonts w:ascii="Arial" w:hAnsi="Arial" w:cs="Arial"/>
          <w:sz w:val="21"/>
          <w:szCs w:val="21"/>
        </w:rPr>
        <w:t>622</w:t>
      </w:r>
      <w:r>
        <w:rPr>
          <w:rFonts w:ascii="Arial" w:hAnsi="Arial" w:cs="Arial"/>
          <w:sz w:val="21"/>
          <w:szCs w:val="21"/>
        </w:rPr>
        <w:tab/>
      </w:r>
      <w:r w:rsidRPr="00A402AF">
        <w:rPr>
          <w:rFonts w:ascii="Arial" w:hAnsi="Arial" w:cs="Arial"/>
          <w:sz w:val="21"/>
          <w:szCs w:val="21"/>
        </w:rPr>
        <w:t xml:space="preserve">PILING: Drive piling using a diesel hammer meeting the minimum specifications listed below for each substructure unit. The operating energy is the energy a hammer </w:t>
      </w:r>
      <w:proofErr w:type="gramStart"/>
      <w:r w:rsidRPr="00A402AF">
        <w:rPr>
          <w:rFonts w:ascii="Arial" w:hAnsi="Arial" w:cs="Arial"/>
          <w:sz w:val="21"/>
          <w:szCs w:val="21"/>
        </w:rPr>
        <w:t>is capable of producing</w:t>
      </w:r>
      <w:proofErr w:type="gramEnd"/>
      <w:r w:rsidRPr="00A402AF">
        <w:rPr>
          <w:rFonts w:ascii="Arial" w:hAnsi="Arial" w:cs="Arial"/>
          <w:sz w:val="21"/>
          <w:szCs w:val="21"/>
        </w:rPr>
        <w:t xml:space="preserve"> during pile driving under actual project </w:t>
      </w:r>
      <w:proofErr w:type="gramStart"/>
      <w:r w:rsidRPr="00A402AF">
        <w:rPr>
          <w:rFonts w:ascii="Arial" w:hAnsi="Arial" w:cs="Arial"/>
          <w:sz w:val="21"/>
          <w:szCs w:val="21"/>
        </w:rPr>
        <w:t>conditions, and</w:t>
      </w:r>
      <w:proofErr w:type="gramEnd"/>
      <w:r w:rsidRPr="00A402AF">
        <w:rPr>
          <w:rFonts w:ascii="Arial" w:hAnsi="Arial" w:cs="Arial"/>
          <w:sz w:val="21"/>
          <w:szCs w:val="21"/>
        </w:rPr>
        <w:t xml:space="preserve"> shall be estimated to be no greater than 85% of the hammer’s maximum rated energy as specified in the manufacturer’s literature. Submit specifications for all pile hammers proposed for use on the project to the Engineer for review at least 14 calendar days prior to beginning pile driving operations. </w:t>
      </w:r>
    </w:p>
    <w:p w14:paraId="0A01F81D" w14:textId="31AB6067" w:rsidR="00A402AF" w:rsidRPr="00A402AF" w:rsidRDefault="00A402AF" w:rsidP="00A402AF">
      <w:pPr>
        <w:tabs>
          <w:tab w:val="left" w:pos="-1440"/>
        </w:tabs>
        <w:ind w:left="720" w:hanging="720"/>
        <w:rPr>
          <w:rFonts w:ascii="Arial" w:hAnsi="Arial" w:cs="Arial"/>
          <w:sz w:val="21"/>
          <w:szCs w:val="21"/>
        </w:rPr>
      </w:pPr>
      <w:r w:rsidRPr="00A402AF">
        <w:rPr>
          <w:rFonts w:ascii="Arial" w:hAnsi="Arial" w:cs="Arial"/>
          <w:sz w:val="21"/>
          <w:szCs w:val="21"/>
        </w:rPr>
        <w:tab/>
      </w:r>
      <w:r w:rsidRPr="00A402AF">
        <w:rPr>
          <w:rFonts w:ascii="Arial" w:hAnsi="Arial" w:cs="Arial"/>
          <w:sz w:val="21"/>
          <w:szCs w:val="21"/>
        </w:rPr>
        <w:tab/>
      </w:r>
    </w:p>
    <w:p w14:paraId="08981C5F" w14:textId="70C2DAB1" w:rsidR="00A402AF" w:rsidRPr="00A402AF" w:rsidRDefault="00A402AF" w:rsidP="00A402AF">
      <w:pPr>
        <w:tabs>
          <w:tab w:val="left" w:pos="-1440"/>
        </w:tabs>
        <w:ind w:left="720" w:hanging="720"/>
        <w:rPr>
          <w:rFonts w:ascii="Arial" w:hAnsi="Arial" w:cs="Arial"/>
          <w:sz w:val="21"/>
          <w:szCs w:val="21"/>
        </w:rPr>
      </w:pPr>
      <w:r>
        <w:rPr>
          <w:rFonts w:ascii="Arial" w:hAnsi="Arial" w:cs="Arial"/>
          <w:sz w:val="21"/>
          <w:szCs w:val="21"/>
        </w:rPr>
        <w:tab/>
      </w:r>
      <w:r>
        <w:rPr>
          <w:rFonts w:ascii="Arial" w:hAnsi="Arial" w:cs="Arial"/>
          <w:sz w:val="21"/>
          <w:szCs w:val="21"/>
        </w:rPr>
        <w:tab/>
      </w:r>
      <w:r w:rsidRPr="00A402AF">
        <w:rPr>
          <w:rFonts w:ascii="Arial" w:hAnsi="Arial" w:cs="Arial"/>
          <w:sz w:val="21"/>
          <w:szCs w:val="21"/>
        </w:rPr>
        <w:t>Abutment Piling:</w:t>
      </w:r>
      <w:r w:rsidRPr="00A402AF">
        <w:rPr>
          <w:rFonts w:ascii="Arial" w:hAnsi="Arial" w:cs="Arial"/>
          <w:sz w:val="21"/>
          <w:szCs w:val="21"/>
        </w:rPr>
        <w:tab/>
        <w:t xml:space="preserve">Minimum Ram Weight = 2,500 </w:t>
      </w:r>
      <w:proofErr w:type="spellStart"/>
      <w:r w:rsidRPr="00A402AF">
        <w:rPr>
          <w:rFonts w:ascii="Arial" w:hAnsi="Arial" w:cs="Arial"/>
          <w:sz w:val="21"/>
          <w:szCs w:val="21"/>
        </w:rPr>
        <w:t>lbs</w:t>
      </w:r>
      <w:proofErr w:type="spellEnd"/>
      <w:r w:rsidRPr="00A402AF">
        <w:rPr>
          <w:rFonts w:ascii="Arial" w:hAnsi="Arial" w:cs="Arial"/>
          <w:sz w:val="21"/>
          <w:szCs w:val="21"/>
        </w:rPr>
        <w:t xml:space="preserve"> </w:t>
      </w:r>
    </w:p>
    <w:p w14:paraId="4E8525F4" w14:textId="64BBFB29" w:rsidR="00A402AF" w:rsidRPr="00A402AF" w:rsidRDefault="00A402AF" w:rsidP="00A402AF">
      <w:pPr>
        <w:tabs>
          <w:tab w:val="left" w:pos="-1440"/>
        </w:tabs>
        <w:ind w:left="720" w:hanging="720"/>
        <w:rPr>
          <w:rFonts w:ascii="Arial" w:hAnsi="Arial" w:cs="Arial"/>
          <w:sz w:val="21"/>
          <w:szCs w:val="21"/>
        </w:rPr>
      </w:pPr>
      <w:r w:rsidRPr="00A402AF">
        <w:rPr>
          <w:rFonts w:ascii="Arial" w:hAnsi="Arial" w:cs="Arial"/>
          <w:sz w:val="21"/>
          <w:szCs w:val="21"/>
        </w:rPr>
        <w:tab/>
      </w:r>
      <w:r w:rsidRPr="00A402AF">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402AF">
        <w:rPr>
          <w:rFonts w:ascii="Arial" w:hAnsi="Arial" w:cs="Arial"/>
          <w:sz w:val="21"/>
          <w:szCs w:val="21"/>
        </w:rPr>
        <w:t xml:space="preserve">Minimum Operating Energy = 29,000 foot-pounds </w:t>
      </w:r>
    </w:p>
    <w:p w14:paraId="650DD961" w14:textId="77777777" w:rsidR="00A402AF" w:rsidRPr="00A402AF" w:rsidRDefault="00A402AF" w:rsidP="00A402AF">
      <w:pPr>
        <w:tabs>
          <w:tab w:val="left" w:pos="-1440"/>
        </w:tabs>
        <w:ind w:left="720" w:hanging="720"/>
        <w:rPr>
          <w:rFonts w:ascii="Arial" w:hAnsi="Arial" w:cs="Arial"/>
          <w:sz w:val="21"/>
          <w:szCs w:val="21"/>
        </w:rPr>
      </w:pPr>
    </w:p>
    <w:p w14:paraId="5F5952FA" w14:textId="242A8CED" w:rsidR="00A402AF" w:rsidRPr="00A402AF" w:rsidRDefault="00A402AF" w:rsidP="00A402AF">
      <w:pPr>
        <w:tabs>
          <w:tab w:val="left" w:pos="-1440"/>
        </w:tabs>
        <w:ind w:left="720" w:hanging="720"/>
        <w:rPr>
          <w:rFonts w:ascii="Arial" w:hAnsi="Arial" w:cs="Arial"/>
          <w:sz w:val="21"/>
          <w:szCs w:val="21"/>
        </w:rPr>
      </w:pPr>
      <w:r>
        <w:rPr>
          <w:rFonts w:ascii="Arial" w:hAnsi="Arial" w:cs="Arial"/>
          <w:sz w:val="21"/>
          <w:szCs w:val="21"/>
        </w:rPr>
        <w:tab/>
      </w:r>
      <w:r>
        <w:rPr>
          <w:rFonts w:ascii="Arial" w:hAnsi="Arial" w:cs="Arial"/>
          <w:sz w:val="21"/>
          <w:szCs w:val="21"/>
        </w:rPr>
        <w:tab/>
      </w:r>
      <w:r w:rsidRPr="00A402AF">
        <w:rPr>
          <w:rFonts w:ascii="Arial" w:hAnsi="Arial" w:cs="Arial"/>
          <w:sz w:val="21"/>
          <w:szCs w:val="21"/>
        </w:rPr>
        <w:t>Pier Piling</w:t>
      </w:r>
      <w:proofErr w:type="gramStart"/>
      <w:r w:rsidRPr="00A402AF">
        <w:rPr>
          <w:rFonts w:ascii="Arial" w:hAnsi="Arial" w:cs="Arial"/>
          <w:sz w:val="21"/>
          <w:szCs w:val="21"/>
        </w:rPr>
        <w:t>:</w:t>
      </w:r>
      <w:r w:rsidRPr="00A402AF">
        <w:rPr>
          <w:rFonts w:ascii="Arial" w:hAnsi="Arial" w:cs="Arial"/>
          <w:sz w:val="21"/>
          <w:szCs w:val="21"/>
        </w:rPr>
        <w:tab/>
      </w:r>
      <w:r w:rsidRPr="00A402AF">
        <w:rPr>
          <w:rFonts w:ascii="Arial" w:hAnsi="Arial" w:cs="Arial"/>
          <w:sz w:val="21"/>
          <w:szCs w:val="21"/>
        </w:rPr>
        <w:tab/>
        <w:t>Minimum</w:t>
      </w:r>
      <w:proofErr w:type="gramEnd"/>
      <w:r w:rsidRPr="00A402AF">
        <w:rPr>
          <w:rFonts w:ascii="Arial" w:hAnsi="Arial" w:cs="Arial"/>
          <w:sz w:val="21"/>
          <w:szCs w:val="21"/>
        </w:rPr>
        <w:t xml:space="preserve"> Ram Weight = 5,500 </w:t>
      </w:r>
      <w:proofErr w:type="spellStart"/>
      <w:r w:rsidRPr="00A402AF">
        <w:rPr>
          <w:rFonts w:ascii="Arial" w:hAnsi="Arial" w:cs="Arial"/>
          <w:sz w:val="21"/>
          <w:szCs w:val="21"/>
        </w:rPr>
        <w:t>lbs</w:t>
      </w:r>
      <w:proofErr w:type="spellEnd"/>
    </w:p>
    <w:p w14:paraId="00D11A83" w14:textId="049947B9" w:rsidR="00A402AF" w:rsidRPr="00A402AF" w:rsidRDefault="00A402AF" w:rsidP="00A402AF">
      <w:pPr>
        <w:tabs>
          <w:tab w:val="left" w:pos="-1440"/>
        </w:tabs>
        <w:ind w:left="720" w:hanging="720"/>
        <w:rPr>
          <w:rFonts w:ascii="Arial" w:hAnsi="Arial" w:cs="Arial"/>
          <w:sz w:val="21"/>
          <w:szCs w:val="21"/>
        </w:rPr>
      </w:pPr>
      <w:r w:rsidRPr="00A402AF">
        <w:rPr>
          <w:rFonts w:ascii="Arial" w:hAnsi="Arial" w:cs="Arial"/>
          <w:sz w:val="21"/>
          <w:szCs w:val="21"/>
        </w:rPr>
        <w:tab/>
      </w:r>
      <w:r w:rsidRPr="00A402AF">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402AF">
        <w:rPr>
          <w:rFonts w:ascii="Arial" w:hAnsi="Arial" w:cs="Arial"/>
          <w:sz w:val="21"/>
          <w:szCs w:val="21"/>
        </w:rPr>
        <w:t>Minimum Operating Energy = 56,000 foot-pounds</w:t>
      </w:r>
    </w:p>
    <w:p w14:paraId="70F2D753" w14:textId="77777777" w:rsidR="00A402AF" w:rsidRPr="00A402AF" w:rsidRDefault="00A402AF" w:rsidP="00A402AF">
      <w:pPr>
        <w:tabs>
          <w:tab w:val="left" w:pos="-1440"/>
        </w:tabs>
        <w:ind w:left="720" w:hanging="720"/>
        <w:rPr>
          <w:rFonts w:ascii="Arial" w:hAnsi="Arial" w:cs="Arial"/>
          <w:sz w:val="21"/>
          <w:szCs w:val="21"/>
        </w:rPr>
      </w:pPr>
    </w:p>
    <w:p w14:paraId="2F3B6CC9" w14:textId="77777777" w:rsidR="00A402AF" w:rsidRPr="00A402AF" w:rsidRDefault="00A402AF" w:rsidP="00A402AF">
      <w:pPr>
        <w:tabs>
          <w:tab w:val="left" w:pos="-1440"/>
        </w:tabs>
        <w:ind w:left="720" w:hanging="720"/>
        <w:rPr>
          <w:rFonts w:ascii="Arial" w:hAnsi="Arial" w:cs="Arial"/>
          <w:sz w:val="21"/>
          <w:szCs w:val="21"/>
        </w:rPr>
      </w:pPr>
      <w:r w:rsidRPr="00A402AF">
        <w:rPr>
          <w:rFonts w:ascii="Arial" w:hAnsi="Arial" w:cs="Arial"/>
          <w:sz w:val="21"/>
          <w:szCs w:val="21"/>
        </w:rPr>
        <w:tab/>
        <w:t>Run the hammer at an energy that produces a penetration at bearing between ½" and 3 inches in the last 10 blows.</w:t>
      </w:r>
    </w:p>
    <w:p w14:paraId="15C9341D" w14:textId="77777777" w:rsidR="00A402AF" w:rsidRPr="00A402AF" w:rsidRDefault="00A402AF" w:rsidP="00A402AF">
      <w:pPr>
        <w:tabs>
          <w:tab w:val="left" w:pos="-1440"/>
        </w:tabs>
        <w:ind w:left="720" w:hanging="720"/>
        <w:rPr>
          <w:rFonts w:ascii="Arial" w:hAnsi="Arial" w:cs="Arial"/>
          <w:sz w:val="21"/>
          <w:szCs w:val="21"/>
        </w:rPr>
      </w:pPr>
    </w:p>
    <w:p w14:paraId="34C001DF" w14:textId="280C2A0F" w:rsidR="00A402AF" w:rsidRDefault="00A402AF" w:rsidP="00A402AF">
      <w:pPr>
        <w:tabs>
          <w:tab w:val="left" w:pos="-1440"/>
        </w:tabs>
        <w:ind w:left="720" w:hanging="720"/>
        <w:rPr>
          <w:rFonts w:ascii="Arial" w:hAnsi="Arial" w:cs="Arial"/>
          <w:sz w:val="21"/>
          <w:szCs w:val="21"/>
        </w:rPr>
      </w:pPr>
      <w:r w:rsidRPr="00A402AF">
        <w:rPr>
          <w:rFonts w:ascii="Arial" w:hAnsi="Arial" w:cs="Arial"/>
          <w:sz w:val="21"/>
          <w:szCs w:val="21"/>
        </w:rPr>
        <w:tab/>
        <w:t xml:space="preserve">If the pile has not </w:t>
      </w:r>
      <w:proofErr w:type="gramStart"/>
      <w:r w:rsidRPr="00A402AF">
        <w:rPr>
          <w:rFonts w:ascii="Arial" w:hAnsi="Arial" w:cs="Arial"/>
          <w:sz w:val="21"/>
          <w:szCs w:val="21"/>
        </w:rPr>
        <w:t>reached bearing</w:t>
      </w:r>
      <w:proofErr w:type="gramEnd"/>
      <w:r w:rsidRPr="00A402AF">
        <w:rPr>
          <w:rFonts w:ascii="Arial" w:hAnsi="Arial" w:cs="Arial"/>
          <w:sz w:val="21"/>
          <w:szCs w:val="21"/>
        </w:rPr>
        <w:t xml:space="preserve"> 10 feet beyond the estimated depth, stop driving the pile and wait 24 hours to allow pile setup to occur. After 24 hours, warm the hammer with a minimum of 20 blows by striking the ground or timber mats. If bearing was not achieved during restrike, continue to drive the pile until bearing is achieved.</w:t>
      </w:r>
    </w:p>
    <w:p w14:paraId="1F84B596" w14:textId="77777777" w:rsidR="00D33861" w:rsidRPr="00A402AF" w:rsidRDefault="00D33861" w:rsidP="00A402AF">
      <w:pPr>
        <w:tabs>
          <w:tab w:val="left" w:pos="-1440"/>
        </w:tabs>
        <w:ind w:left="720" w:hanging="720"/>
        <w:rPr>
          <w:rFonts w:ascii="Arial" w:hAnsi="Arial" w:cs="Arial"/>
          <w:sz w:val="21"/>
          <w:szCs w:val="21"/>
        </w:rPr>
      </w:pPr>
    </w:p>
    <w:p w14:paraId="5DFC411A" w14:textId="0FBEF001" w:rsidR="00305010" w:rsidRDefault="00D33861" w:rsidP="00A402AF">
      <w:pPr>
        <w:tabs>
          <w:tab w:val="left" w:pos="-1440"/>
        </w:tabs>
        <w:ind w:left="720" w:hanging="720"/>
        <w:rPr>
          <w:rFonts w:ascii="Arial" w:hAnsi="Arial" w:cs="Arial"/>
          <w:sz w:val="21"/>
          <w:szCs w:val="21"/>
        </w:rPr>
      </w:pPr>
      <w:r>
        <w:rPr>
          <w:rFonts w:ascii="Arial" w:hAnsi="Arial" w:cs="Arial"/>
          <w:bCs/>
          <w:noProof/>
          <w:sz w:val="21"/>
          <w:szCs w:val="21"/>
        </w:rPr>
        <w:t>930</w:t>
      </w:r>
      <w:r>
        <w:rPr>
          <w:rFonts w:ascii="Arial" w:hAnsi="Arial" w:cs="Arial"/>
          <w:bCs/>
          <w:noProof/>
          <w:sz w:val="21"/>
          <w:szCs w:val="21"/>
        </w:rPr>
        <w:tab/>
      </w:r>
      <w:r w:rsidRPr="00305010">
        <w:rPr>
          <w:rFonts w:ascii="Arial" w:hAnsi="Arial" w:cs="Arial"/>
          <w:sz w:val="21"/>
          <w:szCs w:val="21"/>
        </w:rPr>
        <w:t>CONCRETE SLEEPER SLAB</w:t>
      </w:r>
      <w:proofErr w:type="gramStart"/>
      <w:r w:rsidRPr="00305010">
        <w:rPr>
          <w:rFonts w:ascii="Arial" w:hAnsi="Arial" w:cs="Arial"/>
          <w:sz w:val="21"/>
          <w:szCs w:val="21"/>
        </w:rPr>
        <w:t xml:space="preserve">:  </w:t>
      </w:r>
      <w:r w:rsidR="000F08E7">
        <w:rPr>
          <w:rFonts w:ascii="Arial" w:hAnsi="Arial" w:cs="Arial"/>
          <w:sz w:val="21"/>
          <w:szCs w:val="21"/>
        </w:rPr>
        <w:t>Construct</w:t>
      </w:r>
      <w:proofErr w:type="gramEnd"/>
      <w:r w:rsidR="00305010" w:rsidRPr="00305010">
        <w:rPr>
          <w:rFonts w:ascii="Arial" w:hAnsi="Arial" w:cs="Arial"/>
          <w:sz w:val="21"/>
          <w:szCs w:val="21"/>
        </w:rPr>
        <w:t xml:space="preserve"> a </w:t>
      </w:r>
      <w:proofErr w:type="gramStart"/>
      <w:r w:rsidR="00305010" w:rsidRPr="00305010">
        <w:rPr>
          <w:rFonts w:ascii="Arial" w:hAnsi="Arial" w:cs="Arial"/>
          <w:sz w:val="21"/>
          <w:szCs w:val="21"/>
        </w:rPr>
        <w:t>concrete sleeper slabs</w:t>
      </w:r>
      <w:proofErr w:type="gramEnd"/>
      <w:r w:rsidR="00305010" w:rsidRPr="00305010">
        <w:rPr>
          <w:rFonts w:ascii="Arial" w:hAnsi="Arial" w:cs="Arial"/>
          <w:sz w:val="21"/>
          <w:szCs w:val="21"/>
        </w:rPr>
        <w:t xml:space="preserve"> at the ends of the bridge approach slabs as shown in the plans.  </w:t>
      </w:r>
      <w:r w:rsidR="00863CA5" w:rsidRPr="00863CA5">
        <w:rPr>
          <w:rFonts w:ascii="Arial" w:hAnsi="Arial" w:cs="Arial"/>
          <w:sz w:val="21"/>
          <w:szCs w:val="21"/>
        </w:rPr>
        <w:t xml:space="preserve">The sleeper slab </w:t>
      </w:r>
      <w:r w:rsidR="00863CA5">
        <w:rPr>
          <w:rFonts w:ascii="Arial" w:hAnsi="Arial" w:cs="Arial"/>
          <w:sz w:val="21"/>
          <w:szCs w:val="21"/>
        </w:rPr>
        <w:t>includes</w:t>
      </w:r>
      <w:r w:rsidR="00863CA5" w:rsidRPr="00863CA5">
        <w:rPr>
          <w:rFonts w:ascii="Arial" w:hAnsi="Arial" w:cs="Arial"/>
          <w:sz w:val="21"/>
          <w:szCs w:val="21"/>
        </w:rPr>
        <w:t xml:space="preserve"> a concrete header adjacent to the</w:t>
      </w:r>
      <w:r w:rsidR="000F08E7">
        <w:rPr>
          <w:rFonts w:ascii="Arial" w:hAnsi="Arial" w:cs="Arial"/>
          <w:sz w:val="21"/>
          <w:szCs w:val="21"/>
        </w:rPr>
        <w:t xml:space="preserve"> HMA</w:t>
      </w:r>
      <w:r w:rsidR="00863CA5" w:rsidRPr="00863CA5">
        <w:rPr>
          <w:rFonts w:ascii="Arial" w:hAnsi="Arial" w:cs="Arial"/>
          <w:sz w:val="21"/>
          <w:szCs w:val="21"/>
        </w:rPr>
        <w:t xml:space="preserve"> approach roadway</w:t>
      </w:r>
      <w:r w:rsidR="000F08E7">
        <w:rPr>
          <w:rFonts w:ascii="Arial" w:hAnsi="Arial" w:cs="Arial"/>
          <w:sz w:val="21"/>
          <w:szCs w:val="21"/>
        </w:rPr>
        <w:t>, forming</w:t>
      </w:r>
      <w:r w:rsidR="00863CA5" w:rsidRPr="00863CA5">
        <w:rPr>
          <w:rFonts w:ascii="Arial" w:hAnsi="Arial" w:cs="Arial"/>
          <w:sz w:val="21"/>
          <w:szCs w:val="21"/>
        </w:rPr>
        <w:t xml:space="preserve"> a sealed butt joint with the HMA pavement.</w:t>
      </w:r>
    </w:p>
    <w:p w14:paraId="2CE1AC6A" w14:textId="77777777" w:rsidR="00CD76EA" w:rsidRDefault="00CD76EA" w:rsidP="00A402AF">
      <w:pPr>
        <w:tabs>
          <w:tab w:val="left" w:pos="-1440"/>
        </w:tabs>
        <w:ind w:left="720" w:hanging="720"/>
        <w:rPr>
          <w:rFonts w:ascii="Arial" w:hAnsi="Arial" w:cs="Arial"/>
          <w:sz w:val="21"/>
          <w:szCs w:val="21"/>
        </w:rPr>
      </w:pPr>
    </w:p>
    <w:p w14:paraId="4751FE1C" w14:textId="535F881B" w:rsidR="00CD76EA" w:rsidRDefault="00CD76EA" w:rsidP="00A402AF">
      <w:pPr>
        <w:tabs>
          <w:tab w:val="left" w:pos="-1440"/>
        </w:tabs>
        <w:ind w:left="720" w:hanging="720"/>
        <w:rPr>
          <w:rFonts w:ascii="Arial" w:hAnsi="Arial" w:cs="Arial"/>
          <w:sz w:val="21"/>
          <w:szCs w:val="21"/>
        </w:rPr>
      </w:pPr>
      <w:r>
        <w:rPr>
          <w:rFonts w:ascii="Arial" w:hAnsi="Arial" w:cs="Arial"/>
          <w:sz w:val="21"/>
          <w:szCs w:val="21"/>
        </w:rPr>
        <w:tab/>
        <w:t>Provide Bridge Concrete in accordance with Section 602 and reinforcing steel in accordance with</w:t>
      </w:r>
      <w:r w:rsidR="000F08E7">
        <w:rPr>
          <w:rFonts w:ascii="Arial" w:hAnsi="Arial" w:cs="Arial"/>
          <w:sz w:val="21"/>
          <w:szCs w:val="21"/>
        </w:rPr>
        <w:t xml:space="preserve"> Section</w:t>
      </w:r>
      <w:r>
        <w:rPr>
          <w:rFonts w:ascii="Arial" w:hAnsi="Arial" w:cs="Arial"/>
          <w:sz w:val="21"/>
          <w:szCs w:val="21"/>
        </w:rPr>
        <w:t xml:space="preserve"> 612.</w:t>
      </w:r>
    </w:p>
    <w:p w14:paraId="4F511FDE" w14:textId="77777777" w:rsidR="00863CA5" w:rsidRPr="00305010" w:rsidRDefault="00863CA5" w:rsidP="00A402AF">
      <w:pPr>
        <w:tabs>
          <w:tab w:val="left" w:pos="-1440"/>
        </w:tabs>
        <w:ind w:left="720" w:hanging="720"/>
        <w:rPr>
          <w:rFonts w:ascii="Arial" w:hAnsi="Arial" w:cs="Arial"/>
          <w:sz w:val="21"/>
          <w:szCs w:val="21"/>
        </w:rPr>
      </w:pPr>
    </w:p>
    <w:p w14:paraId="63221631" w14:textId="37594D9A" w:rsidR="00305010" w:rsidRPr="00305010" w:rsidRDefault="00305010" w:rsidP="00305010">
      <w:pPr>
        <w:tabs>
          <w:tab w:val="left" w:pos="-1440"/>
        </w:tabs>
        <w:ind w:left="720"/>
        <w:rPr>
          <w:rFonts w:ascii="Arial" w:hAnsi="Arial" w:cs="Arial"/>
          <w:sz w:val="21"/>
          <w:szCs w:val="21"/>
        </w:rPr>
      </w:pPr>
      <w:r w:rsidRPr="00305010">
        <w:rPr>
          <w:rFonts w:ascii="Arial" w:hAnsi="Arial" w:cs="Arial"/>
          <w:sz w:val="21"/>
          <w:szCs w:val="21"/>
        </w:rPr>
        <w:t xml:space="preserve">Finish the surface of the sleeper slab </w:t>
      </w:r>
      <w:proofErr w:type="gramStart"/>
      <w:r w:rsidRPr="00305010">
        <w:rPr>
          <w:rFonts w:ascii="Arial" w:hAnsi="Arial" w:cs="Arial"/>
          <w:sz w:val="21"/>
          <w:szCs w:val="21"/>
        </w:rPr>
        <w:t>smooth</w:t>
      </w:r>
      <w:proofErr w:type="gramEnd"/>
      <w:r w:rsidRPr="00305010">
        <w:rPr>
          <w:rFonts w:ascii="Arial" w:hAnsi="Arial" w:cs="Arial"/>
          <w:sz w:val="21"/>
          <w:szCs w:val="21"/>
        </w:rPr>
        <w:t xml:space="preserve">. </w:t>
      </w:r>
      <w:r w:rsidR="00E267BA">
        <w:rPr>
          <w:rFonts w:ascii="Arial" w:hAnsi="Arial" w:cs="Arial"/>
          <w:sz w:val="21"/>
          <w:szCs w:val="21"/>
        </w:rPr>
        <w:t xml:space="preserve"> </w:t>
      </w:r>
      <w:r w:rsidRPr="00305010">
        <w:rPr>
          <w:rFonts w:ascii="Arial" w:hAnsi="Arial" w:cs="Arial"/>
          <w:sz w:val="21"/>
          <w:szCs w:val="21"/>
        </w:rPr>
        <w:t>Allow the sleeper slab to cure for 24</w:t>
      </w:r>
      <w:r>
        <w:rPr>
          <w:rFonts w:ascii="Arial" w:hAnsi="Arial" w:cs="Arial"/>
          <w:sz w:val="21"/>
          <w:szCs w:val="21"/>
        </w:rPr>
        <w:t xml:space="preserve"> </w:t>
      </w:r>
      <w:r w:rsidRPr="00305010">
        <w:rPr>
          <w:rFonts w:ascii="Arial" w:hAnsi="Arial" w:cs="Arial"/>
          <w:sz w:val="21"/>
          <w:szCs w:val="21"/>
        </w:rPr>
        <w:t xml:space="preserve">hours before performing additional work on or adjacent to the slab. </w:t>
      </w:r>
      <w:r w:rsidR="00CD76EA">
        <w:rPr>
          <w:rFonts w:ascii="Arial" w:hAnsi="Arial" w:cs="Arial"/>
          <w:sz w:val="21"/>
          <w:szCs w:val="21"/>
        </w:rPr>
        <w:t>Place</w:t>
      </w:r>
      <w:r w:rsidRPr="00305010">
        <w:rPr>
          <w:rFonts w:ascii="Arial" w:hAnsi="Arial" w:cs="Arial"/>
          <w:sz w:val="21"/>
          <w:szCs w:val="21"/>
        </w:rPr>
        <w:t xml:space="preserve"> a double layer of 4 or </w:t>
      </w:r>
      <w:r w:rsidR="00922A2D">
        <w:rPr>
          <w:rFonts w:ascii="Arial" w:hAnsi="Arial" w:cs="Arial"/>
          <w:sz w:val="21"/>
          <w:szCs w:val="21"/>
        </w:rPr>
        <w:t xml:space="preserve">4 </w:t>
      </w:r>
      <w:r w:rsidR="00922A2D" w:rsidRPr="00305010">
        <w:rPr>
          <w:rFonts w:ascii="Arial" w:hAnsi="Arial" w:cs="Arial"/>
          <w:sz w:val="21"/>
          <w:szCs w:val="21"/>
        </w:rPr>
        <w:t>mil</w:t>
      </w:r>
      <w:r w:rsidRPr="00305010">
        <w:rPr>
          <w:rFonts w:ascii="Arial" w:hAnsi="Arial" w:cs="Arial"/>
          <w:sz w:val="21"/>
          <w:szCs w:val="21"/>
        </w:rPr>
        <w:t xml:space="preserve"> polyethylene sheeting</w:t>
      </w:r>
      <w:r w:rsidR="001B4186">
        <w:rPr>
          <w:rFonts w:ascii="Arial" w:hAnsi="Arial" w:cs="Arial"/>
          <w:sz w:val="21"/>
          <w:szCs w:val="21"/>
        </w:rPr>
        <w:t xml:space="preserve"> as a bond breaker</w:t>
      </w:r>
      <w:r w:rsidRPr="00305010">
        <w:rPr>
          <w:rFonts w:ascii="Arial" w:hAnsi="Arial" w:cs="Arial"/>
          <w:sz w:val="21"/>
          <w:szCs w:val="21"/>
        </w:rPr>
        <w:t xml:space="preserve"> </w:t>
      </w:r>
      <w:r w:rsidR="00CD76EA">
        <w:rPr>
          <w:rFonts w:ascii="Arial" w:hAnsi="Arial" w:cs="Arial"/>
          <w:sz w:val="21"/>
          <w:szCs w:val="21"/>
        </w:rPr>
        <w:t>between the sleeper slab and approach slab interface</w:t>
      </w:r>
      <w:r w:rsidRPr="00305010">
        <w:rPr>
          <w:rFonts w:ascii="Arial" w:hAnsi="Arial" w:cs="Arial"/>
          <w:sz w:val="21"/>
          <w:szCs w:val="21"/>
        </w:rPr>
        <w:t>.</w:t>
      </w:r>
      <w:r>
        <w:rPr>
          <w:rFonts w:ascii="Arial" w:hAnsi="Arial" w:cs="Arial"/>
          <w:sz w:val="21"/>
          <w:szCs w:val="21"/>
        </w:rPr>
        <w:t xml:space="preserve">  In</w:t>
      </w:r>
      <w:r w:rsidRPr="00540F38">
        <w:rPr>
          <w:rFonts w:ascii="Arial" w:hAnsi="Arial" w:cs="Arial"/>
          <w:sz w:val="21"/>
          <w:szCs w:val="21"/>
        </w:rPr>
        <w:t xml:space="preserve">clude all to labor, materials and equipment needed to </w:t>
      </w:r>
      <w:r>
        <w:rPr>
          <w:rFonts w:ascii="Arial" w:hAnsi="Arial" w:cs="Arial"/>
          <w:sz w:val="21"/>
          <w:szCs w:val="21"/>
        </w:rPr>
        <w:t>install</w:t>
      </w:r>
      <w:r w:rsidRPr="00540F38">
        <w:rPr>
          <w:rFonts w:ascii="Arial" w:hAnsi="Arial" w:cs="Arial"/>
          <w:sz w:val="21"/>
          <w:szCs w:val="21"/>
        </w:rPr>
        <w:t xml:space="preserve"> the</w:t>
      </w:r>
      <w:r>
        <w:rPr>
          <w:rFonts w:ascii="Arial" w:hAnsi="Arial" w:cs="Arial"/>
          <w:sz w:val="21"/>
          <w:szCs w:val="21"/>
        </w:rPr>
        <w:t xml:space="preserve"> sleeper slab and header</w:t>
      </w:r>
      <w:r w:rsidRPr="00540F38">
        <w:rPr>
          <w:rFonts w:ascii="Arial" w:hAnsi="Arial" w:cs="Arial"/>
          <w:sz w:val="21"/>
          <w:szCs w:val="21"/>
        </w:rPr>
        <w:t xml:space="preserve"> </w:t>
      </w:r>
      <w:r w:rsidRPr="00305010">
        <w:rPr>
          <w:rFonts w:ascii="Arial" w:hAnsi="Arial" w:cs="Arial"/>
          <w:sz w:val="21"/>
          <w:szCs w:val="21"/>
        </w:rPr>
        <w:t>in the contract unit price of "Concrete Sleeper</w:t>
      </w:r>
      <w:r>
        <w:rPr>
          <w:rFonts w:ascii="Arial" w:hAnsi="Arial" w:cs="Arial"/>
          <w:sz w:val="21"/>
          <w:szCs w:val="21"/>
        </w:rPr>
        <w:t xml:space="preserve"> </w:t>
      </w:r>
      <w:r w:rsidRPr="00305010">
        <w:rPr>
          <w:rFonts w:ascii="Arial" w:hAnsi="Arial" w:cs="Arial"/>
          <w:sz w:val="21"/>
          <w:szCs w:val="21"/>
        </w:rPr>
        <w:t>Slab".</w:t>
      </w:r>
    </w:p>
    <w:p w14:paraId="393713B1" w14:textId="77777777" w:rsidR="00DA15D5" w:rsidRDefault="00DA15D5" w:rsidP="00A402AF">
      <w:pPr>
        <w:tabs>
          <w:tab w:val="left" w:pos="-1440"/>
        </w:tabs>
        <w:ind w:left="720" w:hanging="720"/>
        <w:rPr>
          <w:rFonts w:ascii="Arial" w:hAnsi="Arial" w:cs="Arial"/>
          <w:bCs/>
          <w:noProof/>
          <w:sz w:val="21"/>
          <w:szCs w:val="21"/>
        </w:rPr>
      </w:pPr>
    </w:p>
    <w:p w14:paraId="2AC2E968" w14:textId="49875833" w:rsidR="00D12882" w:rsidRDefault="00540F38" w:rsidP="00540F38">
      <w:pPr>
        <w:ind w:left="720" w:hanging="720"/>
        <w:rPr>
          <w:rFonts w:ascii="Arial" w:hAnsi="Arial" w:cs="Arial"/>
          <w:sz w:val="21"/>
          <w:szCs w:val="21"/>
        </w:rPr>
      </w:pPr>
      <w:r w:rsidRPr="00540F38">
        <w:rPr>
          <w:rFonts w:ascii="Arial" w:hAnsi="Arial" w:cs="Arial"/>
          <w:sz w:val="21"/>
          <w:szCs w:val="21"/>
        </w:rPr>
        <w:t>930       POLYURETHANE FOAM JOINT SEAL</w:t>
      </w:r>
      <w:r w:rsidR="00E62CA8" w:rsidRPr="00540F38">
        <w:rPr>
          <w:rFonts w:ascii="Arial" w:hAnsi="Arial" w:cs="Arial"/>
          <w:sz w:val="21"/>
          <w:szCs w:val="21"/>
        </w:rPr>
        <w:t xml:space="preserve">: </w:t>
      </w:r>
      <w:r w:rsidR="00D12882" w:rsidRPr="00D12882">
        <w:rPr>
          <w:rFonts w:ascii="Arial" w:hAnsi="Arial" w:cs="Arial"/>
          <w:sz w:val="21"/>
          <w:szCs w:val="21"/>
        </w:rPr>
        <w:t xml:space="preserve">Install a pre-compressed, polymer-impregnated polyurethane foam expansion joint seal at the sleeper slab, with a nominal joint width as specified in the plans. </w:t>
      </w:r>
      <w:r w:rsidR="00465958">
        <w:rPr>
          <w:rFonts w:ascii="Arial" w:hAnsi="Arial" w:cs="Arial"/>
          <w:sz w:val="21"/>
          <w:szCs w:val="21"/>
        </w:rPr>
        <w:t>Provide a</w:t>
      </w:r>
      <w:r w:rsidR="00D12882" w:rsidRPr="00D12882">
        <w:rPr>
          <w:rFonts w:ascii="Arial" w:hAnsi="Arial" w:cs="Arial"/>
          <w:sz w:val="21"/>
          <w:szCs w:val="21"/>
        </w:rPr>
        <w:t xml:space="preserve"> seal coated with highway-grade silicone </w:t>
      </w:r>
      <w:r w:rsidR="00D12882">
        <w:rPr>
          <w:rFonts w:ascii="Arial" w:hAnsi="Arial" w:cs="Arial"/>
          <w:sz w:val="21"/>
          <w:szCs w:val="21"/>
        </w:rPr>
        <w:t>providing</w:t>
      </w:r>
      <w:r w:rsidR="00D12882" w:rsidRPr="00D12882">
        <w:rPr>
          <w:rFonts w:ascii="Arial" w:hAnsi="Arial" w:cs="Arial"/>
          <w:sz w:val="21"/>
          <w:szCs w:val="21"/>
        </w:rPr>
        <w:t xml:space="preserve"> a permanent, weather-tight barrier. Use a compatible two-component epoxy adhesive to bond the seal to the joint faces.</w:t>
      </w:r>
    </w:p>
    <w:p w14:paraId="12B60322" w14:textId="77777777" w:rsidR="00540F38" w:rsidRPr="00540F38" w:rsidRDefault="00540F38" w:rsidP="00465958">
      <w:pPr>
        <w:rPr>
          <w:rFonts w:ascii="Arial" w:hAnsi="Arial" w:cs="Arial"/>
          <w:sz w:val="21"/>
          <w:szCs w:val="21"/>
        </w:rPr>
      </w:pPr>
      <w:r w:rsidRPr="00540F38">
        <w:rPr>
          <w:rFonts w:ascii="Arial" w:hAnsi="Arial" w:cs="Arial"/>
          <w:sz w:val="21"/>
          <w:szCs w:val="21"/>
        </w:rPr>
        <w:t>          </w:t>
      </w:r>
    </w:p>
    <w:p w14:paraId="6BA2DC02" w14:textId="2A1BEB0D" w:rsidR="00540F38" w:rsidRPr="00540F38" w:rsidRDefault="00540F38" w:rsidP="00540F38">
      <w:pPr>
        <w:ind w:left="720"/>
        <w:rPr>
          <w:rFonts w:ascii="Arial" w:hAnsi="Arial" w:cs="Arial"/>
          <w:sz w:val="21"/>
          <w:szCs w:val="21"/>
        </w:rPr>
      </w:pPr>
      <w:r w:rsidRPr="00540F38">
        <w:rPr>
          <w:rFonts w:ascii="Arial" w:hAnsi="Arial" w:cs="Arial"/>
          <w:sz w:val="21"/>
          <w:szCs w:val="21"/>
        </w:rPr>
        <w:t>The joint seal may be Wabo FS Bridge Seal (Watson Bowman Acme); BEJS Bridge Expansion Joint System (</w:t>
      </w:r>
      <w:proofErr w:type="spellStart"/>
      <w:r w:rsidRPr="00540F38">
        <w:rPr>
          <w:rFonts w:ascii="Arial" w:hAnsi="Arial" w:cs="Arial"/>
          <w:sz w:val="21"/>
          <w:szCs w:val="21"/>
        </w:rPr>
        <w:t>Emseal</w:t>
      </w:r>
      <w:proofErr w:type="spellEnd"/>
      <w:r w:rsidRPr="00540F38">
        <w:rPr>
          <w:rFonts w:ascii="Arial" w:hAnsi="Arial" w:cs="Arial"/>
          <w:sz w:val="21"/>
          <w:szCs w:val="21"/>
        </w:rPr>
        <w:t xml:space="preserve">); Iso-Flex </w:t>
      </w:r>
      <w:proofErr w:type="spellStart"/>
      <w:r w:rsidRPr="00540F38">
        <w:rPr>
          <w:rFonts w:ascii="Arial" w:hAnsi="Arial" w:cs="Arial"/>
          <w:sz w:val="21"/>
          <w:szCs w:val="21"/>
        </w:rPr>
        <w:t>Silfast</w:t>
      </w:r>
      <w:proofErr w:type="spellEnd"/>
      <w:r w:rsidRPr="00540F38">
        <w:rPr>
          <w:rFonts w:ascii="Arial" w:hAnsi="Arial" w:cs="Arial"/>
          <w:sz w:val="21"/>
          <w:szCs w:val="21"/>
        </w:rPr>
        <w:t xml:space="preserve"> XL (</w:t>
      </w:r>
      <w:proofErr w:type="spellStart"/>
      <w:r w:rsidRPr="00540F38">
        <w:rPr>
          <w:rFonts w:ascii="Arial" w:hAnsi="Arial" w:cs="Arial"/>
          <w:sz w:val="21"/>
          <w:szCs w:val="21"/>
        </w:rPr>
        <w:t>LymTal</w:t>
      </w:r>
      <w:proofErr w:type="spellEnd"/>
      <w:r w:rsidRPr="00540F38">
        <w:rPr>
          <w:rFonts w:ascii="Arial" w:hAnsi="Arial" w:cs="Arial"/>
          <w:sz w:val="21"/>
          <w:szCs w:val="21"/>
        </w:rPr>
        <w:t xml:space="preserve"> International)</w:t>
      </w:r>
      <w:r w:rsidR="00465958">
        <w:rPr>
          <w:rFonts w:ascii="Arial" w:hAnsi="Arial" w:cs="Arial"/>
          <w:sz w:val="21"/>
          <w:szCs w:val="21"/>
        </w:rPr>
        <w:t>;</w:t>
      </w:r>
      <w:r w:rsidRPr="00540F38">
        <w:rPr>
          <w:rFonts w:ascii="Arial" w:hAnsi="Arial" w:cs="Arial"/>
          <w:sz w:val="21"/>
          <w:szCs w:val="21"/>
        </w:rPr>
        <w:t xml:space="preserve"> or an approved equal. Prepare the joint opening and install the joint seal according to the manufacturer's recommendations.</w:t>
      </w:r>
      <w:r w:rsidR="00024DD3">
        <w:rPr>
          <w:rFonts w:ascii="Arial" w:hAnsi="Arial" w:cs="Arial"/>
          <w:sz w:val="21"/>
          <w:szCs w:val="21"/>
        </w:rPr>
        <w:t xml:space="preserve">  Do not install the joint until the approach slab concrete has been in place for a minimum of 21 days.</w:t>
      </w:r>
      <w:r w:rsidRPr="00540F38">
        <w:rPr>
          <w:rFonts w:ascii="Arial" w:hAnsi="Arial" w:cs="Arial"/>
          <w:sz w:val="21"/>
          <w:szCs w:val="21"/>
        </w:rPr>
        <w:t xml:space="preserve"> </w:t>
      </w:r>
      <w:r w:rsidR="00024DD3">
        <w:rPr>
          <w:rFonts w:ascii="Arial" w:hAnsi="Arial" w:cs="Arial"/>
          <w:sz w:val="21"/>
          <w:szCs w:val="21"/>
        </w:rPr>
        <w:t xml:space="preserve"> </w:t>
      </w:r>
      <w:r w:rsidRPr="00540F38">
        <w:rPr>
          <w:rFonts w:ascii="Arial" w:hAnsi="Arial" w:cs="Arial"/>
          <w:sz w:val="21"/>
          <w:szCs w:val="21"/>
        </w:rPr>
        <w:t xml:space="preserve">Provide a joint seal the full length of the clear roadway width between barriers, </w:t>
      </w:r>
      <w:r w:rsidR="00465958">
        <w:rPr>
          <w:rFonts w:ascii="Arial" w:hAnsi="Arial" w:cs="Arial"/>
          <w:sz w:val="21"/>
          <w:szCs w:val="21"/>
        </w:rPr>
        <w:t>with</w:t>
      </w:r>
      <w:r w:rsidRPr="00540F38">
        <w:rPr>
          <w:rFonts w:ascii="Arial" w:hAnsi="Arial" w:cs="Arial"/>
          <w:sz w:val="21"/>
          <w:szCs w:val="21"/>
        </w:rPr>
        <w:t xml:space="preserve"> an additional 6 inches at each end to be turned up vertically matching the inside face of the </w:t>
      </w:r>
      <w:r>
        <w:rPr>
          <w:rFonts w:ascii="Arial" w:hAnsi="Arial" w:cs="Arial"/>
          <w:sz w:val="21"/>
          <w:szCs w:val="21"/>
        </w:rPr>
        <w:t>curb</w:t>
      </w:r>
      <w:r w:rsidRPr="00540F38">
        <w:rPr>
          <w:rFonts w:ascii="Arial" w:hAnsi="Arial" w:cs="Arial"/>
          <w:sz w:val="21"/>
          <w:szCs w:val="21"/>
        </w:rPr>
        <w:t xml:space="preserve">. </w:t>
      </w:r>
    </w:p>
    <w:p w14:paraId="68A15C4D" w14:textId="1C479CB9" w:rsidR="00540F38" w:rsidRPr="00540F38" w:rsidRDefault="00540F38" w:rsidP="00E62CA8">
      <w:pPr>
        <w:ind w:left="720"/>
        <w:rPr>
          <w:rFonts w:ascii="Arial" w:hAnsi="Arial" w:cs="Arial"/>
          <w:sz w:val="21"/>
          <w:szCs w:val="21"/>
        </w:rPr>
      </w:pPr>
      <w:r w:rsidRPr="00540F38">
        <w:rPr>
          <w:rFonts w:ascii="Arial" w:hAnsi="Arial" w:cs="Arial"/>
          <w:sz w:val="21"/>
          <w:szCs w:val="21"/>
        </w:rPr>
        <w:t>  </w:t>
      </w:r>
    </w:p>
    <w:p w14:paraId="115EF3DB" w14:textId="23EE9A76" w:rsidR="00540F38" w:rsidRPr="00540F38" w:rsidRDefault="00540F38" w:rsidP="00540F38">
      <w:pPr>
        <w:ind w:left="720"/>
        <w:rPr>
          <w:rFonts w:ascii="Arial" w:hAnsi="Arial" w:cs="Arial"/>
          <w:sz w:val="21"/>
          <w:szCs w:val="21"/>
        </w:rPr>
      </w:pPr>
      <w:r w:rsidRPr="00540F38">
        <w:rPr>
          <w:rFonts w:ascii="Arial" w:hAnsi="Arial" w:cs="Arial"/>
          <w:sz w:val="21"/>
          <w:szCs w:val="21"/>
        </w:rPr>
        <w:t xml:space="preserve">Include all to labor, materials and equipment needed to </w:t>
      </w:r>
      <w:r w:rsidR="00E62CA8">
        <w:rPr>
          <w:rFonts w:ascii="Arial" w:hAnsi="Arial" w:cs="Arial"/>
          <w:sz w:val="21"/>
          <w:szCs w:val="21"/>
        </w:rPr>
        <w:t>install</w:t>
      </w:r>
      <w:r w:rsidRPr="00540F38">
        <w:rPr>
          <w:rFonts w:ascii="Arial" w:hAnsi="Arial" w:cs="Arial"/>
          <w:sz w:val="21"/>
          <w:szCs w:val="21"/>
        </w:rPr>
        <w:t xml:space="preserve"> the polyurethane foam joint seal in the unit price bid for “Polyurethane Foam Joint Seal.”</w:t>
      </w:r>
    </w:p>
    <w:p w14:paraId="59CDA75B" w14:textId="572EE27B" w:rsidR="00406454" w:rsidRPr="009B619A" w:rsidRDefault="00406454" w:rsidP="00330ED4">
      <w:pPr>
        <w:ind w:left="720"/>
        <w:rPr>
          <w:rFonts w:ascii="Arial" w:hAnsi="Arial" w:cs="Arial"/>
          <w:b/>
          <w:noProof/>
          <w:sz w:val="21"/>
          <w:szCs w:val="21"/>
        </w:rPr>
      </w:pPr>
    </w:p>
    <w:sectPr w:rsidR="00406454" w:rsidRPr="009B619A" w:rsidSect="00F74E25">
      <w:headerReference w:type="even" r:id="rId8"/>
      <w:headerReference w:type="default" r:id="rId9"/>
      <w:footerReference w:type="even" r:id="rId10"/>
      <w:footerReference w:type="default" r:id="rId11"/>
      <w:headerReference w:type="first" r:id="rId12"/>
      <w:footerReference w:type="first" r:id="rId13"/>
      <w:pgSz w:w="24480" w:h="15840" w:orient="landscape" w:code="3"/>
      <w:pgMar w:top="1440" w:right="1339" w:bottom="1008" w:left="2088" w:header="504" w:footer="648" w:gutter="0"/>
      <w:pgBorders>
        <w:top w:val="single" w:sz="12" w:space="0" w:color="auto"/>
        <w:left w:val="single" w:sz="12" w:space="12" w:color="auto"/>
        <w:bottom w:val="single" w:sz="12" w:space="2" w:color="auto"/>
        <w:right w:val="single" w:sz="12" w:space="12" w:color="auto"/>
      </w:pgBorders>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9F4D" w14:textId="77777777" w:rsidR="00A20D43" w:rsidRDefault="00A20D43">
      <w:r>
        <w:separator/>
      </w:r>
    </w:p>
  </w:endnote>
  <w:endnote w:type="continuationSeparator" w:id="0">
    <w:p w14:paraId="42777E81" w14:textId="77777777" w:rsidR="00A20D43" w:rsidRDefault="00A2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855D" w14:textId="77777777" w:rsidR="00C25660" w:rsidRDefault="00C2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5714" w14:textId="5F6B81C0" w:rsidR="00AF3808" w:rsidRPr="00B65B85" w:rsidRDefault="009433C9" w:rsidP="009A765F">
    <w:pPr>
      <w:pStyle w:val="Footer"/>
      <w:tabs>
        <w:tab w:val="left" w:pos="2160"/>
      </w:tabs>
      <w:rPr>
        <w:rFonts w:ascii="Arial" w:hAnsi="Arial" w:cs="Arial"/>
        <w:sz w:val="16"/>
        <w:szCs w:val="16"/>
      </w:rPr>
    </w:pPr>
    <w:r>
      <w:rPr>
        <w:rFonts w:ascii="Arial" w:hAnsi="Arial" w:cs="Arial"/>
        <w:noProof/>
        <w:sz w:val="16"/>
        <w:szCs w:val="16"/>
      </w:rPr>
      <mc:AlternateContent>
        <mc:Choice Requires="wps">
          <w:drawing>
            <wp:anchor distT="0" distB="0" distL="118745" distR="118745" simplePos="0" relativeHeight="251688448" behindDoc="0" locked="0" layoutInCell="1" allowOverlap="1" wp14:anchorId="118A20A1" wp14:editId="7B128485">
              <wp:simplePos x="0" y="0"/>
              <wp:positionH relativeFrom="column">
                <wp:posOffset>12037695</wp:posOffset>
              </wp:positionH>
              <wp:positionV relativeFrom="paragraph">
                <wp:posOffset>99695</wp:posOffset>
              </wp:positionV>
              <wp:extent cx="1645920" cy="182880"/>
              <wp:effectExtent l="0" t="0" r="11430" b="7620"/>
              <wp:wrapNone/>
              <wp:docPr id="4413275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8288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Lst>
                    </wps:spPr>
                    <wps:txbx>
                      <w:txbxContent>
                        <w:p w14:paraId="28B48784" w14:textId="77084DEC" w:rsidR="009433C9" w:rsidRPr="005D23C6" w:rsidRDefault="009433C9" w:rsidP="009433C9">
                          <w:pPr>
                            <w:jc w:val="right"/>
                            <w:rPr>
                              <w:rFonts w:ascii="Arial" w:hAnsi="Arial" w:cs="Arial"/>
                              <w:sz w:val="26"/>
                              <w:szCs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A20A1" id="_x0000_t202" coordsize="21600,21600" o:spt="202" path="m,l,21600r21600,l21600,xe">
              <v:stroke joinstyle="miter"/>
              <v:path gradientshapeok="t" o:connecttype="rect"/>
            </v:shapetype>
            <v:shape id="Text Box 11" o:spid="_x0000_s1033" type="#_x0000_t202" style="position:absolute;margin-left:947.85pt;margin-top:7.85pt;width:129.6pt;height:14.4pt;z-index:251688448;visibility:visible;mso-wrap-style:square;mso-width-percent:0;mso-height-percent:0;mso-wrap-distance-left:9.35pt;mso-wrap-distance-top:0;mso-wrap-distance-right:9.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8JgIAADkEAAAOAAAAZHJzL2Uyb0RvYy54bWysU8GO0zAQvSPxD5bvNG1FV92o6WrZsghp&#10;YZEWPmBqO4mF4zG226R8PWMn7a7gghAXa5Kx37x582ZzM3SGHZUPGm3FF7M5Z8oKlNo2Ff/29f7N&#10;mrMQwUowaFXFTyrwm+3rV5velWqJLRqpPCMQG8reVbyN0ZVFEUSrOggzdMpSskbfQaRP3xTSQ0/o&#10;nSmW8/lV0aOXzqNQIdDf3Zjk24xf10rEx7oOKjJTceIW8+nzuU9nsd1A2XhwrRYTDfgHFh1oS0Uv&#10;UDuIwA5e/wHVaeExYB1nArsC61oLlXugbhbz37p5asGp3AuJE9xFpvD/YMXn45P74lkc3uFAA8xN&#10;BPeA4ntgFu9asI269R77VoGkwoskWdG7UE5Pk9ShDAlk339CSUOGQ8QMNNS+S6pQn4zQaQCni+hq&#10;iEykkldvV9dLSgnKLdbL9TpPpYDy/Nr5ED8o7FgKKu5pqBkdjg8hJjZQnq+kYhbvtTF5sMayvuLX&#10;q+WK4IHsVRuIFHZOVjzYhjMwDflWRJ8RXzxNiDsILTsCWSeg0XI0i8eDlRk9KfLeShZPjpq25G+e&#10;ynVKcmYUwaYo34ygzd/cpE6MneRNio7axmE/ME2MVwktqb1HeSK9PY5+pv2joEX/kwiQl4nvjwN4&#10;omM+WppZMv458Odgfw7ACnpacRJmDO/iuCAH53XTEvLoCou3NNdaZ8mfWUx0yZ95EtMupQV4+Z1v&#10;PW/89hcAAAD//wMAUEsDBBQABgAIAAAAIQCvkWFO4AAAAAsBAAAPAAAAZHJzL2Rvd25yZXYueG1s&#10;TI/BTsMwEETvSPyDtUjcqJOQ0CbEqRAS9IAEakrvTrwkgdiObLcNfD3bE5x2RzOafVuuZz2yIzo/&#10;WCMgXkTA0LRWDaYT8L57ulkB80EaJUdrUMA3elhXlxelLJQ9mS0e69AxKjG+kAL6EKaCc9/2qKVf&#10;2AkNeR/WaRlIuo4rJ09UrkeeRNEd13IwdKGXEz722H7VBy3gs46bZH+722x+Xl+ec+ff9ii5ENdX&#10;88M9sIBz+AvDGZ/QoSKmxh6M8mwkvcqzJWVpO09KJHGW5sAaAWmaAa9K/v+H6hcAAP//AwBQSwEC&#10;LQAUAAYACAAAACEAtoM4kv4AAADhAQAAEwAAAAAAAAAAAAAAAAAAAAAAW0NvbnRlbnRfVHlwZXNd&#10;LnhtbFBLAQItABQABgAIAAAAIQA4/SH/1gAAAJQBAAALAAAAAAAAAAAAAAAAAC8BAABfcmVscy8u&#10;cmVsc1BLAQItABQABgAIAAAAIQCjks+8JgIAADkEAAAOAAAAAAAAAAAAAAAAAC4CAABkcnMvZTJv&#10;RG9jLnhtbFBLAQItABQABgAIAAAAIQCvkWFO4AAAAAsBAAAPAAAAAAAAAAAAAAAAAIAEAABkcnMv&#10;ZG93bnJldi54bWxQSwUGAAAAAAQABADzAAAAjQUAAAAA&#10;" filled="f" stroked="f" strokecolor="black [3213]">
              <v:stroke joinstyle="round"/>
              <v:textbox inset="0,0,0,0">
                <w:txbxContent>
                  <w:p w14:paraId="28B48784" w14:textId="77084DEC" w:rsidR="009433C9" w:rsidRPr="005D23C6" w:rsidRDefault="009433C9" w:rsidP="009433C9">
                    <w:pPr>
                      <w:jc w:val="right"/>
                      <w:rPr>
                        <w:rFonts w:ascii="Arial" w:hAnsi="Arial" w:cs="Arial"/>
                        <w:sz w:val="26"/>
                        <w:szCs w:val="26"/>
                      </w:rPr>
                    </w:pPr>
                  </w:p>
                </w:txbxContent>
              </v:textbox>
            </v:shape>
          </w:pict>
        </mc:Fallback>
      </mc:AlternateContent>
    </w:r>
    <w:r>
      <w:rPr>
        <w:rFonts w:ascii="Arial" w:hAnsi="Arial" w:cs="Arial"/>
        <w:noProof/>
        <w:sz w:val="16"/>
        <w:szCs w:val="16"/>
      </w:rPr>
      <mc:AlternateContent>
        <mc:Choice Requires="wps">
          <w:drawing>
            <wp:anchor distT="0" distB="0" distL="118745" distR="118745" simplePos="0" relativeHeight="251658240" behindDoc="0" locked="0" layoutInCell="1" allowOverlap="1" wp14:anchorId="42FF88D8" wp14:editId="1119643D">
              <wp:simplePos x="0" y="0"/>
              <wp:positionH relativeFrom="column">
                <wp:posOffset>11887200</wp:posOffset>
              </wp:positionH>
              <wp:positionV relativeFrom="paragraph">
                <wp:posOffset>-54610</wp:posOffset>
              </wp:positionV>
              <wp:extent cx="1645920" cy="182880"/>
              <wp:effectExtent l="0" t="0" r="11430" b="762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82880"/>
                      </a:xfrm>
                      <a:prstGeom prst="rect">
                        <a:avLst/>
                      </a:prstGeom>
                      <a:noFill/>
                      <a:ln w="9525" cap="flat" cmpd="sng" algn="ctr">
                        <a:noFill/>
                        <a:prstDash val="solid"/>
                        <a:round/>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chemeClr val="tx1"/>
                            </a:solidFill>
                            <a:prstDash val="solid"/>
                            <a:round/>
                            <a:headEnd type="none" w="med" len="med"/>
                            <a:tailEnd type="none" w="med" len="med"/>
                          </a14:hiddenLine>
                        </a:ext>
                      </a:extLst>
                    </wps:spPr>
                    <wps:txbx>
                      <w:txbxContent>
                        <w:p w14:paraId="6AA226F2" w14:textId="35B30465" w:rsidR="00AF3808" w:rsidRPr="005D23C6" w:rsidRDefault="009433C9" w:rsidP="00134278">
                          <w:pPr>
                            <w:jc w:val="right"/>
                            <w:rPr>
                              <w:rFonts w:ascii="Arial" w:hAnsi="Arial" w:cs="Arial"/>
                              <w:sz w:val="26"/>
                              <w:szCs w:val="26"/>
                            </w:rPr>
                          </w:pPr>
                          <w:r>
                            <w:rPr>
                              <w:rFonts w:ascii="Arial" w:hAnsi="Arial" w:cs="Arial"/>
                              <w:sz w:val="26"/>
                              <w:szCs w:val="26"/>
                            </w:rPr>
                            <w:t>85-012.746-</w:t>
                          </w:r>
                          <w:r>
                            <w:rPr>
                              <w:rFonts w:ascii="Arial" w:hAnsi="Arial" w:cs="Arial"/>
                              <w:sz w:val="26"/>
                              <w:szCs w:val="26"/>
                            </w:rPr>
                            <w:fldChar w:fldCharType="begin"/>
                          </w:r>
                          <w:r>
                            <w:rPr>
                              <w:rFonts w:ascii="Arial" w:hAnsi="Arial" w:cs="Arial"/>
                              <w:sz w:val="26"/>
                              <w:szCs w:val="26"/>
                            </w:rPr>
                            <w:instrText xml:space="preserve"> =2+</w:instrText>
                          </w:r>
                          <w:r>
                            <w:rPr>
                              <w:rFonts w:ascii="Arial" w:hAnsi="Arial" w:cs="Arial"/>
                              <w:sz w:val="26"/>
                              <w:szCs w:val="26"/>
                            </w:rPr>
                            <w:fldChar w:fldCharType="begin"/>
                          </w:r>
                          <w:r>
                            <w:rPr>
                              <w:rFonts w:ascii="Arial" w:hAnsi="Arial" w:cs="Arial"/>
                              <w:sz w:val="26"/>
                              <w:szCs w:val="26"/>
                            </w:rPr>
                            <w:instrText xml:space="preserve"> PAGE </w:instrText>
                          </w:r>
                          <w:r>
                            <w:rPr>
                              <w:rFonts w:ascii="Arial" w:hAnsi="Arial" w:cs="Arial"/>
                              <w:sz w:val="26"/>
                              <w:szCs w:val="26"/>
                            </w:rPr>
                            <w:fldChar w:fldCharType="separate"/>
                          </w:r>
                          <w:r w:rsidR="000F3B8E">
                            <w:rPr>
                              <w:rFonts w:ascii="Arial" w:hAnsi="Arial" w:cs="Arial"/>
                              <w:noProof/>
                              <w:sz w:val="26"/>
                              <w:szCs w:val="26"/>
                            </w:rPr>
                            <w:instrText>2</w:instrText>
                          </w:r>
                          <w:r>
                            <w:rPr>
                              <w:rFonts w:ascii="Arial" w:hAnsi="Arial" w:cs="Arial"/>
                              <w:sz w:val="26"/>
                              <w:szCs w:val="26"/>
                            </w:rPr>
                            <w:fldChar w:fldCharType="end"/>
                          </w:r>
                          <w:r>
                            <w:rPr>
                              <w:rFonts w:ascii="Arial" w:hAnsi="Arial" w:cs="Arial"/>
                              <w:sz w:val="26"/>
                              <w:szCs w:val="26"/>
                            </w:rPr>
                            <w:instrText xml:space="preserve">-1 </w:instrText>
                          </w:r>
                          <w:r>
                            <w:rPr>
                              <w:rFonts w:ascii="Arial" w:hAnsi="Arial" w:cs="Arial"/>
                              <w:sz w:val="26"/>
                              <w:szCs w:val="26"/>
                            </w:rPr>
                            <w:fldChar w:fldCharType="separate"/>
                          </w:r>
                          <w:r w:rsidR="000F3B8E">
                            <w:rPr>
                              <w:rFonts w:ascii="Arial" w:hAnsi="Arial" w:cs="Arial"/>
                              <w:noProof/>
                              <w:sz w:val="26"/>
                              <w:szCs w:val="26"/>
                            </w:rPr>
                            <w:t>3</w:t>
                          </w:r>
                          <w:r>
                            <w:rPr>
                              <w:rFonts w:ascii="Arial" w:hAnsi="Arial" w:cs="Arial"/>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88D8" id="_x0000_s1034" type="#_x0000_t202" style="position:absolute;margin-left:13in;margin-top:-4.3pt;width:129.6pt;height:14.4pt;z-index:251658240;visibility:visible;mso-wrap-style:square;mso-width-percent:0;mso-height-percent:0;mso-wrap-distance-left:9.35pt;mso-wrap-distance-top:0;mso-wrap-distance-right:9.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BCJgIAADkEAAAOAAAAZHJzL2Uyb0RvYy54bWysU9tu2zAMfR+wfxD0vjoJ1iIz6hRduw4D&#10;ugvQ7QMYSbaFyaJGKbGzrx8lJ22xvQzDXgTalA4PDw8vr6bBib2haNE3cnm2kMJ4hdr6rpHfvt69&#10;WksRE3gNDr1p5MFEebV5+eJyDLVZYY9OGxIM4mM9hkb2KYW6qqLqzQDxDIPxnGyRBkj8SV2lCUZG&#10;H1y1WiwuqhFJB0JlYuS/t3NSbgp+2xqVPrdtNEm4RjK3VE4q5zaf1eYS6o4g9FYdacA/sBjAei76&#10;CHULCcSO7B9Qg1WEEdt0pnCosG2tMqUH7ma5+K2bhx6CKb2wODE8yhT/H6z6tH8IX0ik6S1OPMDS&#10;RAz3qL5H4fGmB9+ZayIcewOaCy+zZNUYYn18mqWOdcwg2/Ejah4y7BIWoKmlIavCfQpG5wEcHkU3&#10;UxIql7x4ff5mxSnFueV6tV6XqVRQn14Hium9wUHkoJHEQy3osL+PKbOB+nQlF/N4Z50rg3VejI18&#10;c746Z3hge7UOEodD0I2MvpMCXMe+VYkK4rOnGfEWYi/2wNaJ6KyezUK487qgZ0XeeS3SIXDTnv0t&#10;c7nBaCmcYdgclZsJrPubm9yJ80d5s6KztmnaTsIy44uMltXeoj6w3oSzn3n/OOiRfjIB9jLz/bED&#10;Yjrug+eZZeOfAjoF21MAXvHTRrIwc3iT5gXZBbJdz8izKzxe81xbWyR/YnGky/4skzjuUl6A59/l&#10;1tPGb34BAAD//wMAUEsDBBQABgAIAAAAIQDxkEtY4AAAAAsBAAAPAAAAZHJzL2Rvd25yZXYueG1s&#10;TI/BTsMwEETvSPyDtUjcWieuVEKIUyEk6AEJ1JTenXhJAvE6it028PUsJ7jtaEczb4rN7AZxwin0&#10;njSkywQEUuNtT62Gt/3jIgMRoiFrBk+o4QsDbMrLi8Lk1p9ph6cqtoJDKORGQxfjmEsZmg6dCUs/&#10;IvHv3U/ORJZTK+1kzhzuBqmSZC2d6YkbOjPiQ4fNZ3V0Gj6qtFaH1X67/X55frqdwusBjdT6+mq+&#10;vwMRcY5/ZvjFZ3Qoman2R7JBDKyzG8VjooZFtgbBDpWuUgWi5itRIMtC/t9Q/gAAAP//AwBQSwEC&#10;LQAUAAYACAAAACEAtoM4kv4AAADhAQAAEwAAAAAAAAAAAAAAAAAAAAAAW0NvbnRlbnRfVHlwZXNd&#10;LnhtbFBLAQItABQABgAIAAAAIQA4/SH/1gAAAJQBAAALAAAAAAAAAAAAAAAAAC8BAABfcmVscy8u&#10;cmVsc1BLAQItABQABgAIAAAAIQB2hTBCJgIAADkEAAAOAAAAAAAAAAAAAAAAAC4CAABkcnMvZTJv&#10;RG9jLnhtbFBLAQItABQABgAIAAAAIQDxkEtY4AAAAAsBAAAPAAAAAAAAAAAAAAAAAIAEAABkcnMv&#10;ZG93bnJldi54bWxQSwUGAAAAAAQABADzAAAAjQUAAAAA&#10;" filled="f" stroked="f" strokecolor="black [3213]">
              <v:stroke joinstyle="round"/>
              <v:textbox inset="0,0,0,0">
                <w:txbxContent>
                  <w:p w14:paraId="6AA226F2" w14:textId="35B30465" w:rsidR="00AF3808" w:rsidRPr="005D23C6" w:rsidRDefault="009433C9" w:rsidP="00134278">
                    <w:pPr>
                      <w:jc w:val="right"/>
                      <w:rPr>
                        <w:rFonts w:ascii="Arial" w:hAnsi="Arial" w:cs="Arial"/>
                        <w:sz w:val="26"/>
                        <w:szCs w:val="26"/>
                      </w:rPr>
                    </w:pPr>
                    <w:r>
                      <w:rPr>
                        <w:rFonts w:ascii="Arial" w:hAnsi="Arial" w:cs="Arial"/>
                        <w:sz w:val="26"/>
                        <w:szCs w:val="26"/>
                      </w:rPr>
                      <w:t>85-012.746-</w:t>
                    </w:r>
                    <w:r>
                      <w:rPr>
                        <w:rFonts w:ascii="Arial" w:hAnsi="Arial" w:cs="Arial"/>
                        <w:sz w:val="26"/>
                        <w:szCs w:val="26"/>
                      </w:rPr>
                      <w:fldChar w:fldCharType="begin"/>
                    </w:r>
                    <w:r>
                      <w:rPr>
                        <w:rFonts w:ascii="Arial" w:hAnsi="Arial" w:cs="Arial"/>
                        <w:sz w:val="26"/>
                        <w:szCs w:val="26"/>
                      </w:rPr>
                      <w:instrText xml:space="preserve"> =2+</w:instrText>
                    </w:r>
                    <w:r>
                      <w:rPr>
                        <w:rFonts w:ascii="Arial" w:hAnsi="Arial" w:cs="Arial"/>
                        <w:sz w:val="26"/>
                        <w:szCs w:val="26"/>
                      </w:rPr>
                      <w:fldChar w:fldCharType="begin"/>
                    </w:r>
                    <w:r>
                      <w:rPr>
                        <w:rFonts w:ascii="Arial" w:hAnsi="Arial" w:cs="Arial"/>
                        <w:sz w:val="26"/>
                        <w:szCs w:val="26"/>
                      </w:rPr>
                      <w:instrText xml:space="preserve"> PAGE </w:instrText>
                    </w:r>
                    <w:r>
                      <w:rPr>
                        <w:rFonts w:ascii="Arial" w:hAnsi="Arial" w:cs="Arial"/>
                        <w:sz w:val="26"/>
                        <w:szCs w:val="26"/>
                      </w:rPr>
                      <w:fldChar w:fldCharType="separate"/>
                    </w:r>
                    <w:r w:rsidR="000F3B8E">
                      <w:rPr>
                        <w:rFonts w:ascii="Arial" w:hAnsi="Arial" w:cs="Arial"/>
                        <w:noProof/>
                        <w:sz w:val="26"/>
                        <w:szCs w:val="26"/>
                      </w:rPr>
                      <w:instrText>2</w:instrText>
                    </w:r>
                    <w:r>
                      <w:rPr>
                        <w:rFonts w:ascii="Arial" w:hAnsi="Arial" w:cs="Arial"/>
                        <w:sz w:val="26"/>
                        <w:szCs w:val="26"/>
                      </w:rPr>
                      <w:fldChar w:fldCharType="end"/>
                    </w:r>
                    <w:r>
                      <w:rPr>
                        <w:rFonts w:ascii="Arial" w:hAnsi="Arial" w:cs="Arial"/>
                        <w:sz w:val="26"/>
                        <w:szCs w:val="26"/>
                      </w:rPr>
                      <w:instrText xml:space="preserve">-1 </w:instrText>
                    </w:r>
                    <w:r>
                      <w:rPr>
                        <w:rFonts w:ascii="Arial" w:hAnsi="Arial" w:cs="Arial"/>
                        <w:sz w:val="26"/>
                        <w:szCs w:val="26"/>
                      </w:rPr>
                      <w:fldChar w:fldCharType="separate"/>
                    </w:r>
                    <w:r w:rsidR="000F3B8E">
                      <w:rPr>
                        <w:rFonts w:ascii="Arial" w:hAnsi="Arial" w:cs="Arial"/>
                        <w:noProof/>
                        <w:sz w:val="26"/>
                        <w:szCs w:val="26"/>
                      </w:rPr>
                      <w:t>3</w:t>
                    </w:r>
                    <w:r>
                      <w:rPr>
                        <w:rFonts w:ascii="Arial" w:hAnsi="Arial" w:cs="Arial"/>
                        <w:sz w:val="26"/>
                        <w:szCs w:val="26"/>
                      </w:rPr>
                      <w:fldChar w:fldCharType="end"/>
                    </w:r>
                  </w:p>
                </w:txbxContent>
              </v:textbox>
            </v:shape>
          </w:pict>
        </mc:Fallback>
      </mc:AlternateContent>
    </w:r>
    <w:r w:rsidR="00AF3808">
      <w:rPr>
        <w:rFonts w:ascii="Arial" w:hAnsi="Arial" w:cs="Arial"/>
        <w:noProof/>
        <w:sz w:val="16"/>
        <w:szCs w:val="16"/>
      </w:rPr>
      <w:drawing>
        <wp:anchor distT="0" distB="0" distL="114300" distR="114300" simplePos="0" relativeHeight="251683328" behindDoc="0" locked="0" layoutInCell="1" allowOverlap="1" wp14:anchorId="31D7B07A" wp14:editId="66F787DA">
          <wp:simplePos x="0" y="0"/>
          <wp:positionH relativeFrom="column">
            <wp:posOffset>11904980</wp:posOffset>
          </wp:positionH>
          <wp:positionV relativeFrom="paragraph">
            <wp:posOffset>-1700530</wp:posOffset>
          </wp:positionV>
          <wp:extent cx="1558613" cy="1600200"/>
          <wp:effectExtent l="0" t="0" r="3810" b="0"/>
          <wp:wrapNone/>
          <wp:docPr id="373194664" name="Picture 0" descr="preliminar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preliminary.tif"/>
                  <pic:cNvPicPr/>
                </pic:nvPicPr>
                <pic:blipFill>
                  <a:blip r:embed="rId1"/>
                  <a:stretch>
                    <a:fillRect/>
                  </a:stretch>
                </pic:blipFill>
                <pic:spPr>
                  <a:xfrm>
                    <a:off x="0" y="0"/>
                    <a:ext cx="1558613" cy="1600200"/>
                  </a:xfrm>
                  <a:prstGeom prst="rect">
                    <a:avLst/>
                  </a:prstGeom>
                  <a:solidFill>
                    <a:scrgbClr r="0" g="0" b="0"/>
                  </a:solidFill>
                </pic:spPr>
              </pic:pic>
            </a:graphicData>
          </a:graphic>
          <wp14:sizeRelH relativeFrom="margin">
            <wp14:pctWidth>0</wp14:pctWidth>
          </wp14:sizeRelH>
          <wp14:sizeRelV relativeFrom="margin">
            <wp14:pctHeight>0</wp14:pctHeight>
          </wp14:sizeRelV>
        </wp:anchor>
      </w:drawing>
    </w:r>
    <w:r w:rsidR="00AF3808">
      <w:rPr>
        <w:rFonts w:ascii="Arial" w:hAnsi="Arial" w:cs="Arial"/>
        <w:noProof/>
        <w:sz w:val="16"/>
        <w:szCs w:val="16"/>
      </w:rPr>
      <mc:AlternateContent>
        <mc:Choice Requires="wps">
          <w:drawing>
            <wp:anchor distT="118745" distB="118745" distL="118745" distR="118745" simplePos="0" relativeHeight="251657216" behindDoc="0" locked="0" layoutInCell="1" allowOverlap="1" wp14:anchorId="6A16916C" wp14:editId="6D36D2E2">
              <wp:simplePos x="0" y="0"/>
              <wp:positionH relativeFrom="column">
                <wp:posOffset>11877675</wp:posOffset>
              </wp:positionH>
              <wp:positionV relativeFrom="paragraph">
                <wp:posOffset>-1727835</wp:posOffset>
              </wp:positionV>
              <wp:extent cx="1645920" cy="1645920"/>
              <wp:effectExtent l="0" t="0" r="11430" b="1143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45920"/>
                      </a:xfrm>
                      <a:prstGeom prst="rect">
                        <a:avLst/>
                      </a:prstGeom>
                      <a:noFill/>
                      <a:ln w="15875" cap="flat" cmpd="sng" algn="ctr">
                        <a:solidFill>
                          <a:srgbClr val="000000"/>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05016EBE" w14:textId="43098300" w:rsidR="00F60FCD" w:rsidRPr="00F60FCD" w:rsidRDefault="00F60FCD" w:rsidP="00F60FCD">
                          <w:pPr>
                            <w:spacing w:line="220" w:lineRule="exact"/>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916C" id="Text Box 6" o:spid="_x0000_s1035" type="#_x0000_t202" style="position:absolute;margin-left:935.25pt;margin-top:-136.05pt;width:129.6pt;height:129.6pt;z-index:251657216;visibility:visible;mso-wrap-style:square;mso-width-percent:0;mso-height-percent:0;mso-wrap-distance-left:9.35pt;mso-wrap-distance-top:9.35pt;mso-wrap-distance-right:9.35pt;mso-wrap-distance-bottom:9.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f8RAIAAIEEAAAOAAAAZHJzL2Uyb0RvYy54bWysVNtu2zAMfR+wfxD0vjoJkqY14hRdug4D&#10;ugvQ7QMYWbaFSaImKbGzrx8lJ2mwvQzD8iBQIXVInkN6dTcYzfbSB4W24tOrCWfSCqyVbSv+7evj&#10;mxvOQgRbg0YrK36Qgd+tX79a9a6UM+xQ19IzArGh7F3FuxhdWRRBdNJAuEInLTkb9AYiXX1b1B56&#10;Qje6mE0m10WPvnYehQyB/n0YnXyd8ZtGivi5aYKMTFecaov59PncprNYr6BsPbhOiWMZ8A9VGFCW&#10;kp6hHiAC23n1B5RRwmPAJl4JNAU2jRIy90DdTCe/dfPcgZO5FyInuDNN4f/Bik/7Z/fFszi8xYEE&#10;zE0E94Tie2AWNx3YVt57j30noabE00RZ0btQHp8mqkMZEsi2/4g1iQy7iBloaLxJrFCfjNBJgMOZ&#10;dDlEJlLK6/nidkYuQb7TJeWA8vTc+RDfSzQsGRX3pGqGh/1TiGPoKSRls/iotM7Kast6Ql3cLBeU&#10;AGjAGg2RTOPqigfbcga6pckV0Y+to1Z1ep6Agm+3G+3ZHtL05F/unjyXYSn3A4RujMuuca6MijTc&#10;WpmK35xfQ5mYfGdrFg+OyLK0FzxVaWTNmZZUTLJy+RGU/ptI4krboyxJiVGTOGwHpqjPZUJLKm2x&#10;PpBOHsc9oL0lo0P/kwqgHSBGfuzAUzn6gyWtb6fzeVqafJkvlkklf+nZXnrACoKqONE7mps4LtrO&#10;edV2lGmcLov3NB+Nysq9VHUsn+Y8a3/cybRIl/cc9fLlWP8CAAD//wMAUEsDBBQABgAIAAAAIQAo&#10;pINb3wAAAA4BAAAPAAAAZHJzL2Rvd25yZXYueG1sTI9BT8MwDIXvSPyHyEjctrRB0NE1nSYQB45s&#10;CK5Z47UViVM16Vb49ZgTu/nZT8/fqzazd+KEY+wDaciXGQikJtieWg3v+5fFCkRMhqxxgVDDN0bY&#10;1NdXlSltONMbnnapFRxCsTQaupSGUsrYdOhNXIYBiW/HMHqTWI6ttKM5c7h3UmXZg/SmJ/7QmQGf&#10;Omy+dpPnlB9HHzjOKF8/h+JuO8V9fI5a397M2zWIhHP6N8MfPqNDzUyHMJGNwrFeFdk9ezUsVKFy&#10;EOxRuXosQBx4xxPIupKXNepfAAAA//8DAFBLAQItABQABgAIAAAAIQC2gziS/gAAAOEBAAATAAAA&#10;AAAAAAAAAAAAAAAAAABbQ29udGVudF9UeXBlc10ueG1sUEsBAi0AFAAGAAgAAAAhADj9If/WAAAA&#10;lAEAAAsAAAAAAAAAAAAAAAAALwEAAF9yZWxzLy5yZWxzUEsBAi0AFAAGAAgAAAAhAESqJ/xEAgAA&#10;gQQAAA4AAAAAAAAAAAAAAAAALgIAAGRycy9lMm9Eb2MueG1sUEsBAi0AFAAGAAgAAAAhACikg1vf&#10;AAAADgEAAA8AAAAAAAAAAAAAAAAAngQAAGRycy9kb3ducmV2LnhtbFBLBQYAAAAABAAEAPMAAACq&#10;BQAAAAA=&#10;" filled="f" strokeweight="1.25pt">
              <v:textbox>
                <w:txbxContent>
                  <w:p w14:paraId="05016EBE" w14:textId="43098300" w:rsidR="00F60FCD" w:rsidRPr="00F60FCD" w:rsidRDefault="00F60FCD" w:rsidP="00F60FCD">
                    <w:pPr>
                      <w:spacing w:line="220" w:lineRule="exact"/>
                      <w:jc w:val="center"/>
                      <w:rPr>
                        <w:rFonts w:ascii="Arial" w:hAnsi="Arial" w:cs="Arial"/>
                        <w:sz w:val="22"/>
                        <w:szCs w:val="22"/>
                      </w:rPr>
                    </w:pPr>
                  </w:p>
                </w:txbxContent>
              </v:textbox>
              <w10:wrap type="square"/>
            </v:shape>
          </w:pict>
        </mc:Fallback>
      </mc:AlternateContent>
    </w:r>
    <w:r w:rsidR="00AF3808" w:rsidRPr="00B65B85">
      <w:rPr>
        <w:rFonts w:ascii="Arial" w:hAnsi="Arial" w:cs="Arial"/>
        <w:sz w:val="16"/>
        <w:szCs w:val="16"/>
      </w:rPr>
      <w:fldChar w:fldCharType="begin"/>
    </w:r>
    <w:r w:rsidR="00AF3808" w:rsidRPr="00B65B85">
      <w:rPr>
        <w:rFonts w:ascii="Arial" w:hAnsi="Arial" w:cs="Arial"/>
        <w:sz w:val="16"/>
        <w:szCs w:val="16"/>
      </w:rPr>
      <w:instrText xml:space="preserve"> DATE \@ "M/d/yyyy" </w:instrText>
    </w:r>
    <w:r w:rsidR="00AF3808" w:rsidRPr="00B65B85">
      <w:rPr>
        <w:rFonts w:ascii="Arial" w:hAnsi="Arial" w:cs="Arial"/>
        <w:sz w:val="16"/>
        <w:szCs w:val="16"/>
      </w:rPr>
      <w:fldChar w:fldCharType="separate"/>
    </w:r>
    <w:r w:rsidR="000F3B8E">
      <w:rPr>
        <w:rFonts w:ascii="Arial" w:hAnsi="Arial" w:cs="Arial"/>
        <w:noProof/>
        <w:sz w:val="16"/>
        <w:szCs w:val="16"/>
      </w:rPr>
      <w:t>4/7/2026</w:t>
    </w:r>
    <w:r w:rsidR="00AF3808" w:rsidRPr="00B65B85">
      <w:rPr>
        <w:rFonts w:ascii="Arial" w:hAnsi="Arial" w:cs="Arial"/>
        <w:sz w:val="16"/>
        <w:szCs w:val="16"/>
      </w:rPr>
      <w:fldChar w:fldCharType="end"/>
    </w:r>
    <w:r w:rsidR="00AF3808" w:rsidRPr="00B65B85">
      <w:rPr>
        <w:rFonts w:ascii="Arial" w:hAnsi="Arial" w:cs="Arial"/>
        <w:sz w:val="16"/>
        <w:szCs w:val="16"/>
      </w:rPr>
      <w:t xml:space="preserve">  </w:t>
    </w:r>
    <w:r w:rsidR="00AF3808" w:rsidRPr="00B65B85">
      <w:rPr>
        <w:rFonts w:ascii="Arial" w:hAnsi="Arial" w:cs="Arial"/>
        <w:sz w:val="16"/>
        <w:szCs w:val="16"/>
      </w:rPr>
      <w:fldChar w:fldCharType="begin"/>
    </w:r>
    <w:r w:rsidR="00AF3808" w:rsidRPr="00B65B85">
      <w:rPr>
        <w:rFonts w:ascii="Arial" w:hAnsi="Arial" w:cs="Arial"/>
        <w:sz w:val="16"/>
        <w:szCs w:val="16"/>
      </w:rPr>
      <w:instrText xml:space="preserve"> TIME  \@ "h:mm:ss am/pm" </w:instrText>
    </w:r>
    <w:r w:rsidR="00AF3808" w:rsidRPr="00B65B85">
      <w:rPr>
        <w:rFonts w:ascii="Arial" w:hAnsi="Arial" w:cs="Arial"/>
        <w:sz w:val="16"/>
        <w:szCs w:val="16"/>
      </w:rPr>
      <w:fldChar w:fldCharType="separate"/>
    </w:r>
    <w:r w:rsidR="000F3B8E">
      <w:rPr>
        <w:rFonts w:ascii="Arial" w:hAnsi="Arial" w:cs="Arial"/>
        <w:noProof/>
        <w:sz w:val="16"/>
        <w:szCs w:val="16"/>
      </w:rPr>
      <w:t>8:30:26 AM</w:t>
    </w:r>
    <w:r w:rsidR="00AF3808" w:rsidRPr="00B65B85">
      <w:rPr>
        <w:rFonts w:ascii="Arial" w:hAnsi="Arial" w:cs="Arial"/>
        <w:sz w:val="16"/>
        <w:szCs w:val="16"/>
      </w:rPr>
      <w:fldChar w:fldCharType="end"/>
    </w:r>
    <w:r w:rsidR="00AF3808" w:rsidRPr="00B65B85">
      <w:rPr>
        <w:rFonts w:ascii="Arial" w:hAnsi="Arial" w:cs="Arial"/>
        <w:sz w:val="16"/>
        <w:szCs w:val="16"/>
      </w:rPr>
      <w:tab/>
    </w:r>
    <w:r w:rsidR="00AF3808" w:rsidRPr="00B65B85">
      <w:rPr>
        <w:rFonts w:ascii="Arial" w:hAnsi="Arial" w:cs="Arial"/>
        <w:sz w:val="16"/>
        <w:szCs w:val="16"/>
      </w:rPr>
      <w:fldChar w:fldCharType="begin"/>
    </w:r>
    <w:r w:rsidR="00AF3808" w:rsidRPr="00B65B85">
      <w:rPr>
        <w:rFonts w:ascii="Arial" w:hAnsi="Arial" w:cs="Arial"/>
        <w:sz w:val="16"/>
        <w:szCs w:val="16"/>
      </w:rPr>
      <w:instrText xml:space="preserve"> FILENAME \p </w:instrText>
    </w:r>
    <w:r w:rsidR="00AF3808" w:rsidRPr="00B65B85">
      <w:rPr>
        <w:rFonts w:ascii="Arial" w:hAnsi="Arial" w:cs="Arial"/>
        <w:sz w:val="16"/>
        <w:szCs w:val="16"/>
      </w:rPr>
      <w:fldChar w:fldCharType="separate"/>
    </w:r>
    <w:r w:rsidR="000F3B8E">
      <w:rPr>
        <w:rFonts w:ascii="Arial" w:hAnsi="Arial" w:cs="Arial"/>
        <w:noProof/>
        <w:sz w:val="16"/>
        <w:szCs w:val="16"/>
      </w:rPr>
      <w:t>R:\SUPPORT\Teams\Bridge\Plan Prep Guide\Plan Sheets\Bridges\Prestressed Concrete Box Beam Plan Set\170BR_002_NOTES.docx</w:t>
    </w:r>
    <w:r w:rsidR="00AF3808" w:rsidRPr="00B65B85">
      <w:rPr>
        <w:rFonts w:ascii="Arial" w:hAnsi="Arial" w:cs="Arial"/>
        <w:sz w:val="16"/>
        <w:szCs w:val="16"/>
      </w:rPr>
      <w:fldChar w:fldCharType="end"/>
    </w:r>
    <w:r w:rsidR="00835C27" w:rsidRPr="00835C27">
      <w:rPr>
        <w:rFonts w:ascii="Arial" w:hAnsi="Arial" w:cs="Arial"/>
        <w:sz w:val="16"/>
        <w:szCs w:val="16"/>
      </w:rPr>
      <w:fldChar w:fldCharType="begin"/>
    </w:r>
    <w:r w:rsidR="00835C27" w:rsidRPr="00835C27">
      <w:rPr>
        <w:rFonts w:ascii="Arial" w:hAnsi="Arial" w:cs="Arial"/>
        <w:sz w:val="16"/>
        <w:szCs w:val="16"/>
      </w:rPr>
      <w:instrText xml:space="preserve"> PAGE   \* MERGEFORMAT </w:instrText>
    </w:r>
    <w:r w:rsidR="00835C27" w:rsidRPr="00835C27">
      <w:rPr>
        <w:rFonts w:ascii="Arial" w:hAnsi="Arial" w:cs="Arial"/>
        <w:sz w:val="16"/>
        <w:szCs w:val="16"/>
      </w:rPr>
      <w:fldChar w:fldCharType="separate"/>
    </w:r>
    <w:r w:rsidR="00835C27" w:rsidRPr="00835C27">
      <w:rPr>
        <w:rFonts w:ascii="Arial" w:hAnsi="Arial" w:cs="Arial"/>
        <w:noProof/>
        <w:sz w:val="16"/>
        <w:szCs w:val="16"/>
      </w:rPr>
      <w:t>1</w:t>
    </w:r>
    <w:r w:rsidR="00835C27" w:rsidRPr="00835C27">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2526" w14:textId="77777777" w:rsidR="00C25660" w:rsidRDefault="00C25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6330" w14:textId="77777777" w:rsidR="00A20D43" w:rsidRDefault="00A20D43">
      <w:r>
        <w:separator/>
      </w:r>
    </w:p>
  </w:footnote>
  <w:footnote w:type="continuationSeparator" w:id="0">
    <w:p w14:paraId="2BA2824B" w14:textId="77777777" w:rsidR="00A20D43" w:rsidRDefault="00A2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90E9" w14:textId="77777777" w:rsidR="00C25660" w:rsidRDefault="00C25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16222" w:tblpY="1"/>
      <w:tblOverlap w:val="never"/>
      <w:tblW w:w="5141" w:type="dxa"/>
      <w:tblBorders>
        <w:left w:val="single" w:sz="12" w:space="0" w:color="auto"/>
        <w:bottom w:val="single" w:sz="12" w:space="0" w:color="auto"/>
        <w:right w:val="single" w:sz="12" w:space="0" w:color="auto"/>
        <w:insideH w:val="single" w:sz="8" w:space="0" w:color="auto"/>
        <w:insideV w:val="single" w:sz="8" w:space="0" w:color="auto"/>
      </w:tblBorders>
      <w:tblLayout w:type="fixed"/>
      <w:tblCellMar>
        <w:left w:w="58" w:type="dxa"/>
        <w:right w:w="58" w:type="dxa"/>
      </w:tblCellMar>
      <w:tblLook w:val="01E0" w:firstRow="1" w:lastRow="1" w:firstColumn="1" w:lastColumn="1" w:noHBand="0" w:noVBand="0"/>
    </w:tblPr>
    <w:tblGrid>
      <w:gridCol w:w="584"/>
      <w:gridCol w:w="3122"/>
      <w:gridCol w:w="709"/>
      <w:gridCol w:w="726"/>
    </w:tblGrid>
    <w:tr w:rsidR="00AF3808" w:rsidRPr="00EC380B" w14:paraId="50668B23" w14:textId="77777777" w:rsidTr="000F4C5D">
      <w:trPr>
        <w:trHeight w:val="288"/>
        <w:tblHeader/>
      </w:trPr>
      <w:tc>
        <w:tcPr>
          <w:tcW w:w="579" w:type="dxa"/>
          <w:vAlign w:val="center"/>
        </w:tcPr>
        <w:p w14:paraId="3ADB3492"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STATE</w:t>
          </w:r>
        </w:p>
      </w:tc>
      <w:tc>
        <w:tcPr>
          <w:tcW w:w="3096" w:type="dxa"/>
          <w:vAlign w:val="center"/>
        </w:tcPr>
        <w:p w14:paraId="067CA207"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PROJECT NO.</w:t>
          </w:r>
        </w:p>
      </w:tc>
      <w:tc>
        <w:tcPr>
          <w:tcW w:w="703" w:type="dxa"/>
          <w:vAlign w:val="center"/>
        </w:tcPr>
        <w:p w14:paraId="7660A9FA"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SECTION</w:t>
          </w:r>
        </w:p>
        <w:p w14:paraId="7565C7F0"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NO.</w:t>
          </w:r>
        </w:p>
      </w:tc>
      <w:tc>
        <w:tcPr>
          <w:tcW w:w="720" w:type="dxa"/>
          <w:vAlign w:val="center"/>
        </w:tcPr>
        <w:p w14:paraId="5CB44696"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SHEET</w:t>
          </w:r>
        </w:p>
        <w:p w14:paraId="0B04C0D6" w14:textId="77777777" w:rsidR="00AF3808" w:rsidRPr="00EC380B" w:rsidRDefault="00AF3808" w:rsidP="000F4C5D">
          <w:pPr>
            <w:pStyle w:val="Header"/>
            <w:jc w:val="center"/>
            <w:rPr>
              <w:rFonts w:ascii="Arial" w:hAnsi="Arial" w:cs="Arial"/>
              <w:sz w:val="12"/>
              <w:szCs w:val="12"/>
            </w:rPr>
          </w:pPr>
          <w:r w:rsidRPr="00EC380B">
            <w:rPr>
              <w:rFonts w:ascii="Arial" w:hAnsi="Arial" w:cs="Arial"/>
              <w:sz w:val="12"/>
              <w:szCs w:val="12"/>
            </w:rPr>
            <w:t>NO.</w:t>
          </w:r>
        </w:p>
      </w:tc>
    </w:tr>
    <w:tr w:rsidR="00AF3808" w:rsidRPr="00EC380B" w14:paraId="31B90F9C" w14:textId="77777777" w:rsidTr="000F4C5D">
      <w:trPr>
        <w:trHeight w:val="360"/>
        <w:tblHeader/>
      </w:trPr>
      <w:tc>
        <w:tcPr>
          <w:tcW w:w="579" w:type="dxa"/>
          <w:vAlign w:val="center"/>
        </w:tcPr>
        <w:p w14:paraId="08F49CCD" w14:textId="77777777" w:rsidR="00AF3808" w:rsidRPr="00EC380B" w:rsidRDefault="00AF3808" w:rsidP="000F4C5D">
          <w:pPr>
            <w:pStyle w:val="Header"/>
            <w:jc w:val="center"/>
            <w:rPr>
              <w:rFonts w:ascii="Arial" w:hAnsi="Arial" w:cs="Arial"/>
            </w:rPr>
          </w:pPr>
          <w:r w:rsidRPr="00EC380B">
            <w:rPr>
              <w:rFonts w:ascii="Arial" w:hAnsi="Arial" w:cs="Arial"/>
            </w:rPr>
            <w:t>ND</w:t>
          </w:r>
        </w:p>
      </w:tc>
      <w:tc>
        <w:tcPr>
          <w:tcW w:w="3096" w:type="dxa"/>
          <w:vAlign w:val="center"/>
        </w:tcPr>
        <w:p w14:paraId="2B302B35" w14:textId="39C1E30B" w:rsidR="00AF3808" w:rsidRPr="00EC380B" w:rsidRDefault="00CC0487" w:rsidP="000F4C5D">
          <w:pPr>
            <w:pStyle w:val="Header"/>
            <w:jc w:val="center"/>
            <w:rPr>
              <w:rFonts w:ascii="Arial" w:hAnsi="Arial" w:cs="Arial"/>
              <w:sz w:val="22"/>
              <w:szCs w:val="22"/>
            </w:rPr>
          </w:pPr>
          <w:r>
            <w:rPr>
              <w:rFonts w:ascii="Arial" w:hAnsi="Arial" w:cs="Arial"/>
              <w:sz w:val="22"/>
              <w:szCs w:val="22"/>
            </w:rPr>
            <w:t>SS-5-085(086)012</w:t>
          </w:r>
        </w:p>
      </w:tc>
      <w:tc>
        <w:tcPr>
          <w:tcW w:w="703" w:type="dxa"/>
          <w:vAlign w:val="center"/>
        </w:tcPr>
        <w:p w14:paraId="71F655B6" w14:textId="77777777" w:rsidR="00AF3808" w:rsidRPr="00EC380B" w:rsidRDefault="00AF3808" w:rsidP="000F4C5D">
          <w:pPr>
            <w:pStyle w:val="Header"/>
            <w:jc w:val="center"/>
            <w:rPr>
              <w:rFonts w:ascii="Arial" w:hAnsi="Arial" w:cs="Arial"/>
              <w:sz w:val="22"/>
              <w:szCs w:val="22"/>
            </w:rPr>
          </w:pPr>
          <w:r w:rsidRPr="00EC380B">
            <w:rPr>
              <w:rFonts w:ascii="Arial" w:hAnsi="Arial" w:cs="Arial"/>
              <w:sz w:val="22"/>
              <w:szCs w:val="22"/>
            </w:rPr>
            <w:t>170</w:t>
          </w:r>
        </w:p>
      </w:tc>
      <w:tc>
        <w:tcPr>
          <w:tcW w:w="720" w:type="dxa"/>
          <w:vAlign w:val="center"/>
        </w:tcPr>
        <w:p w14:paraId="12430F92" w14:textId="693D7033" w:rsidR="00AF3808" w:rsidRPr="00EC380B" w:rsidRDefault="00AF3808" w:rsidP="000F4C5D">
          <w:pPr>
            <w:pStyle w:val="Header"/>
            <w:jc w:val="center"/>
            <w:rPr>
              <w:rFonts w:ascii="Arial" w:hAnsi="Arial" w:cs="Arial"/>
              <w:sz w:val="22"/>
              <w:szCs w:val="22"/>
            </w:rPr>
          </w:pPr>
          <w:r w:rsidRPr="00EC380B">
            <w:rPr>
              <w:rFonts w:ascii="Arial" w:hAnsi="Arial" w:cs="Arial"/>
              <w:sz w:val="22"/>
              <w:szCs w:val="22"/>
            </w:rPr>
            <w:fldChar w:fldCharType="begin"/>
          </w:r>
          <w:r w:rsidRPr="00EC380B">
            <w:rPr>
              <w:rFonts w:ascii="Arial" w:hAnsi="Arial" w:cs="Arial"/>
              <w:sz w:val="22"/>
              <w:szCs w:val="22"/>
            </w:rPr>
            <w:instrText xml:space="preserve"> =</w:instrText>
          </w:r>
          <w:r w:rsidRPr="00EC380B">
            <w:rPr>
              <w:rFonts w:ascii="Arial" w:hAnsi="Arial" w:cs="Arial"/>
              <w:sz w:val="22"/>
              <w:szCs w:val="22"/>
            </w:rPr>
            <w:fldChar w:fldCharType="begin"/>
          </w:r>
          <w:r w:rsidRPr="00EC380B">
            <w:rPr>
              <w:rFonts w:ascii="Arial" w:hAnsi="Arial" w:cs="Arial"/>
              <w:sz w:val="22"/>
              <w:szCs w:val="22"/>
            </w:rPr>
            <w:instrText xml:space="preserve"> DocVariable PlanSheetNo </w:instrText>
          </w:r>
          <w:r w:rsidRPr="00EC380B">
            <w:rPr>
              <w:rFonts w:ascii="Arial" w:hAnsi="Arial" w:cs="Arial"/>
              <w:sz w:val="22"/>
              <w:szCs w:val="22"/>
            </w:rPr>
            <w:fldChar w:fldCharType="separate"/>
          </w:r>
          <w:r w:rsidR="000F3B8E">
            <w:rPr>
              <w:rFonts w:ascii="Arial" w:hAnsi="Arial" w:cs="Arial"/>
              <w:sz w:val="22"/>
              <w:szCs w:val="22"/>
            </w:rPr>
            <w:instrText>2</w:instrText>
          </w:r>
          <w:r w:rsidRPr="00EC380B">
            <w:rPr>
              <w:rFonts w:ascii="Arial" w:hAnsi="Arial" w:cs="Arial"/>
              <w:sz w:val="22"/>
              <w:szCs w:val="22"/>
            </w:rPr>
            <w:fldChar w:fldCharType="end"/>
          </w:r>
          <w:r w:rsidRPr="00EC380B">
            <w:rPr>
              <w:rFonts w:ascii="Arial" w:hAnsi="Arial" w:cs="Arial"/>
              <w:sz w:val="22"/>
              <w:szCs w:val="22"/>
            </w:rPr>
            <w:instrText>+</w:instrText>
          </w:r>
          <w:r w:rsidRPr="00EC380B">
            <w:rPr>
              <w:rFonts w:ascii="Arial" w:hAnsi="Arial" w:cs="Arial"/>
              <w:sz w:val="22"/>
              <w:szCs w:val="22"/>
            </w:rPr>
            <w:fldChar w:fldCharType="begin"/>
          </w:r>
          <w:r w:rsidRPr="00EC380B">
            <w:rPr>
              <w:rFonts w:ascii="Arial" w:hAnsi="Arial" w:cs="Arial"/>
              <w:sz w:val="22"/>
              <w:szCs w:val="22"/>
            </w:rPr>
            <w:instrText xml:space="preserve"> PAGE </w:instrText>
          </w:r>
          <w:r w:rsidRPr="00EC380B">
            <w:rPr>
              <w:rFonts w:ascii="Arial" w:hAnsi="Arial" w:cs="Arial"/>
              <w:sz w:val="22"/>
              <w:szCs w:val="22"/>
            </w:rPr>
            <w:fldChar w:fldCharType="separate"/>
          </w:r>
          <w:r w:rsidR="000F3B8E">
            <w:rPr>
              <w:rFonts w:ascii="Arial" w:hAnsi="Arial" w:cs="Arial"/>
              <w:noProof/>
              <w:sz w:val="22"/>
              <w:szCs w:val="22"/>
            </w:rPr>
            <w:instrText>2</w:instrText>
          </w:r>
          <w:r w:rsidRPr="00EC380B">
            <w:rPr>
              <w:rFonts w:ascii="Arial" w:hAnsi="Arial" w:cs="Arial"/>
              <w:sz w:val="22"/>
              <w:szCs w:val="22"/>
            </w:rPr>
            <w:fldChar w:fldCharType="end"/>
          </w:r>
          <w:r w:rsidRPr="00EC380B">
            <w:rPr>
              <w:rFonts w:ascii="Arial" w:hAnsi="Arial" w:cs="Arial"/>
              <w:sz w:val="22"/>
              <w:szCs w:val="22"/>
            </w:rPr>
            <w:instrText xml:space="preserve">-1 </w:instrText>
          </w:r>
          <w:r w:rsidRPr="00EC380B">
            <w:rPr>
              <w:rFonts w:ascii="Arial" w:hAnsi="Arial" w:cs="Arial"/>
              <w:sz w:val="22"/>
              <w:szCs w:val="22"/>
            </w:rPr>
            <w:fldChar w:fldCharType="separate"/>
          </w:r>
          <w:r w:rsidR="000F3B8E">
            <w:rPr>
              <w:rFonts w:ascii="Arial" w:hAnsi="Arial" w:cs="Arial"/>
              <w:noProof/>
              <w:sz w:val="22"/>
              <w:szCs w:val="22"/>
            </w:rPr>
            <w:t>3</w:t>
          </w:r>
          <w:r w:rsidRPr="00EC380B">
            <w:rPr>
              <w:rFonts w:ascii="Arial" w:hAnsi="Arial" w:cs="Arial"/>
              <w:sz w:val="22"/>
              <w:szCs w:val="22"/>
            </w:rPr>
            <w:fldChar w:fldCharType="end"/>
          </w:r>
        </w:p>
      </w:tc>
    </w:tr>
  </w:tbl>
  <w:p w14:paraId="239896A9" w14:textId="0B72417C" w:rsidR="00AF3808" w:rsidRPr="00521224" w:rsidRDefault="009F57DE" w:rsidP="00F467E9">
    <w:pPr>
      <w:pStyle w:val="Header"/>
      <w:tabs>
        <w:tab w:val="clear" w:pos="4320"/>
        <w:tab w:val="clear" w:pos="8640"/>
        <w:tab w:val="left" w:pos="14860"/>
      </w:tabs>
      <w:jc w:val="center"/>
      <w:rPr>
        <w:rFonts w:ascii="Arial" w:hAnsi="Arial" w:cs="Arial"/>
        <w:b/>
        <w:sz w:val="28"/>
        <w:szCs w:val="28"/>
      </w:rPr>
    </w:pPr>
    <w:r>
      <w:rPr>
        <w:rFonts w:ascii="Arial" w:hAnsi="Arial" w:cs="Arial"/>
        <w:b/>
        <w:noProof/>
        <w:sz w:val="28"/>
        <w:szCs w:val="28"/>
      </w:rPr>
      <mc:AlternateContent>
        <mc:Choice Requires="wpc">
          <w:drawing>
            <wp:anchor distT="0" distB="0" distL="114300" distR="114300" simplePos="0" relativeHeight="251686400" behindDoc="0" locked="0" layoutInCell="1" allowOverlap="1" wp14:anchorId="77169B98" wp14:editId="736576AE">
              <wp:simplePos x="0" y="0"/>
              <wp:positionH relativeFrom="column">
                <wp:posOffset>7929438</wp:posOffset>
              </wp:positionH>
              <wp:positionV relativeFrom="paragraph">
                <wp:posOffset>5963</wp:posOffset>
              </wp:positionV>
              <wp:extent cx="2565833" cy="477079"/>
              <wp:effectExtent l="0" t="0" r="0" b="0"/>
              <wp:wrapNone/>
              <wp:docPr id="188930069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56565065" name="Rectangle 4"/>
                      <wps:cNvSpPr>
                        <a:spLocks noChangeArrowheads="1"/>
                      </wps:cNvSpPr>
                      <wps:spPr bwMode="auto">
                        <a:xfrm>
                          <a:off x="1270" y="1270"/>
                          <a:ext cx="35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27EE9" w14:textId="1AD57406" w:rsidR="009F57DE" w:rsidRDefault="009F57DE">
                            <w:r>
                              <w:rPr>
                                <w:color w:val="000000"/>
                                <w:sz w:val="22"/>
                                <w:szCs w:val="22"/>
                              </w:rPr>
                              <w:t xml:space="preserve"> </w:t>
                            </w:r>
                          </w:p>
                        </w:txbxContent>
                      </wps:txbx>
                      <wps:bodyPr rot="0" vert="horz" wrap="none" lIns="0" tIns="0" rIns="0" bIns="0" anchor="t" anchorCtr="0">
                        <a:spAutoFit/>
                      </wps:bodyPr>
                    </wps:wsp>
                    <wps:wsp>
                      <wps:cNvPr id="984557835" name="Rectangle 6"/>
                      <wps:cNvSpPr>
                        <a:spLocks noChangeArrowheads="1"/>
                      </wps:cNvSpPr>
                      <wps:spPr bwMode="auto">
                        <a:xfrm>
                          <a:off x="232387" y="41037"/>
                          <a:ext cx="18662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6C9F" w14:textId="3D7CE46A" w:rsidR="009F57DE" w:rsidRDefault="009F57DE">
                            <w:r>
                              <w:rPr>
                                <w:rFonts w:ascii="Arial" w:hAnsi="Arial" w:cs="Arial"/>
                                <w:b/>
                                <w:bCs/>
                                <w:color w:val="000000"/>
                                <w:sz w:val="18"/>
                                <w:szCs w:val="18"/>
                              </w:rPr>
                              <w:t>23 U.S.C. § 407</w:t>
                            </w:r>
                            <w:r>
                              <w:t xml:space="preserve"> </w:t>
                            </w:r>
                            <w:r w:rsidRPr="009F57DE">
                              <w:rPr>
                                <w:rFonts w:ascii="Arial" w:hAnsi="Arial" w:cs="Arial"/>
                                <w:b/>
                                <w:bCs/>
                                <w:color w:val="000000"/>
                                <w:sz w:val="18"/>
                                <w:szCs w:val="18"/>
                              </w:rPr>
                              <w:t>Documents</w:t>
                            </w:r>
                          </w:p>
                        </w:txbxContent>
                      </wps:txbx>
                      <wps:bodyPr rot="0" vert="horz" wrap="square" lIns="0" tIns="0" rIns="0" bIns="0" anchor="t" anchorCtr="0">
                        <a:spAutoFit/>
                      </wps:bodyPr>
                    </wps:wsp>
                    <wps:wsp>
                      <wps:cNvPr id="1745055219" name="Rectangle 7"/>
                      <wps:cNvSpPr>
                        <a:spLocks noChangeArrowheads="1"/>
                      </wps:cNvSpPr>
                      <wps:spPr bwMode="auto">
                        <a:xfrm>
                          <a:off x="1496060" y="4127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9B8E5" w14:textId="33744D94" w:rsidR="009F57DE" w:rsidRDefault="009F57DE">
                            <w:r>
                              <w:rPr>
                                <w:rFonts w:ascii="Arial" w:hAnsi="Arial" w:cs="Arial"/>
                                <w:b/>
                                <w:bCs/>
                                <w:color w:val="000000"/>
                                <w:sz w:val="18"/>
                                <w:szCs w:val="18"/>
                              </w:rPr>
                              <w:t xml:space="preserve"> </w:t>
                            </w:r>
                          </w:p>
                        </w:txbxContent>
                      </wps:txbx>
                      <wps:bodyPr rot="0" vert="horz" wrap="none" lIns="0" tIns="0" rIns="0" bIns="0" anchor="t" anchorCtr="0">
                        <a:spAutoFit/>
                      </wps:bodyPr>
                    </wps:wsp>
                    <wps:wsp>
                      <wps:cNvPr id="168908801" name="Rectangle 8"/>
                      <wps:cNvSpPr>
                        <a:spLocks noChangeArrowheads="1"/>
                      </wps:cNvSpPr>
                      <wps:spPr bwMode="auto">
                        <a:xfrm>
                          <a:off x="231140" y="179705"/>
                          <a:ext cx="1746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B9C64" w14:textId="07349FFF" w:rsidR="009F57DE" w:rsidRDefault="009F57DE">
                            <w:r>
                              <w:rPr>
                                <w:rFonts w:ascii="Arial" w:hAnsi="Arial" w:cs="Arial"/>
                                <w:b/>
                                <w:bCs/>
                                <w:color w:val="000000"/>
                                <w:sz w:val="18"/>
                                <w:szCs w:val="18"/>
                              </w:rPr>
                              <w:t>NDDOT Reserves All Objections</w:t>
                            </w:r>
                          </w:p>
                        </w:txbxContent>
                      </wps:txbx>
                      <wps:bodyPr rot="0" vert="horz" wrap="none" lIns="0" tIns="0" rIns="0" bIns="0" anchor="t" anchorCtr="0">
                        <a:spAutoFit/>
                      </wps:bodyPr>
                    </wps:wsp>
                    <wps:wsp>
                      <wps:cNvPr id="1875757499" name="Rectangle 9"/>
                      <wps:cNvSpPr>
                        <a:spLocks noChangeArrowheads="1"/>
                      </wps:cNvSpPr>
                      <wps:spPr bwMode="auto">
                        <a:xfrm>
                          <a:off x="2025015" y="179705"/>
                          <a:ext cx="323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85CB" w14:textId="38AFF9E2" w:rsidR="009F57DE" w:rsidRDefault="009F57DE">
                            <w:r>
                              <w:rPr>
                                <w:rFonts w:ascii="Arial" w:hAnsi="Arial" w:cs="Arial"/>
                                <w:b/>
                                <w:bCs/>
                                <w:color w:val="000000"/>
                                <w:sz w:val="18"/>
                                <w:szCs w:val="18"/>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7169B98" id="Canvas 1" o:spid="_x0000_s1026" editas="canvas" style="position:absolute;left:0;text-align:left;margin-left:624.35pt;margin-top:.45pt;width:202.05pt;height:37.55pt;z-index:251686400" coordsize="25654,4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21gIAAPoMAAAOAAAAZHJzL2Uyb0RvYy54bWzcl+tu0zAUgP8j8Q6W/7Pcr2o6TZuGkAZM&#10;DB7AdZwmIrGD7TUdT8+x03SXTgwB66aqUnoSHx+fy+cTZ3a87lq0YlI1ghfYO3IxYpyKsuHLAn/7&#10;ev4uxUhpwkvSCs4KfMMUPp6/fTMb+pz5ohZtySQCI1zlQ1/gWus+dxxFa9YRdSR6xmGwErIjGm7l&#10;0iklGcB61zq+68bOIGTZS0GZUvD0bBzEc2u/qhjVn6tKMY3aAoNv2l6lvS7M1ZnPSL6UpK8bunGD&#10;/IUXHWk4LLo1dUY0Qdey2THVNVQKJSp9REXniKpqKLMxQDSe+yCaU8JXRNlgKGRnchCk/2h3sTR+&#10;c3HetC1kwwHruXlm/geoDzPDLb+vND6xuhudoYcCqn5bSvVvLl7VpGc2cpXTT6tLiZoS+IqiGH5u&#10;HGHESQc8fYEKE75sGQpNLY0XoH7VX0rjsOovBP2uEBenNWixEynFUDNSgnee0YcI7kwwNwqmosXw&#10;UZRgnVxrYcu6rmRnDELB0Brm+gnAdLMRLENsrRGFoQBchDFqBpPIB9ksQ/LJQi+Vfs9Eh4xQYAn+&#10;2xXI6kLpUXVSuZfy39RgdHoMXq8Xa7BiIlmI8gZikWKEHjYpCLWQPzEaAPgCc9iRGLUfOGTD7I1J&#10;kJOwmATCKUwssMZoFE+13UNjjk8gS+eNdf523U1uAYnRm2dnI0vDKErS4BE04j2i4Qd+kCYWjtBz&#10;g8QsTfKJDi+NY9/Qa/kIvDCM9s/HuJWmnDyJifpxTeQBgeIlYeRGke9lu03EluteT3jGJhJmsWt6&#10;BbSKEDqKJeEWFcPRBMoLNRILiv/HoBxWP/HiNHPT1PV2KUmnlOzhVeMHnhduXjZJlrgPKAGY43TL&#10;yUs2lGBKypMN5cA4SZMIfmH2SDvJppzsAxTXj1wPOoY9eeyS8lr6yfac9no4Gc+xPbUHtc3HgDnB&#10;372355nbT5b5LwAAAP//AwBQSwMEFAAGAAgAAAAhAEzpBEreAAAACQEAAA8AAABkcnMvZG93bnJl&#10;di54bWxMj09Lw0AUxO+C32F5gje7a9AkptmUIggigvQPeN1mX5PU7NuQ3bbpt/f1pMdhhpnflIvJ&#10;9eKEY+g8aXicKRBItbcdNRq2m7eHHESIhqzpPaGGCwZYVLc3pSmsP9MKT+vYCC6hUBgNbYxDIWWo&#10;W3QmzPyAxN7ej85ElmMj7WjOXO56mSiVSmc64oXWDPjaYv2zPjoN6Xu22X6qVe4+8sv3UrmveEj2&#10;Wt/fTcs5iIhT/AvDFZ/RoWKmnT+SDaJnnTzlGWc1vIC4+ulzwl92GrJUgaxK+f9B9QsAAP//AwBQ&#10;SwECLQAUAAYACAAAACEAtoM4kv4AAADhAQAAEwAAAAAAAAAAAAAAAAAAAAAAW0NvbnRlbnRfVHlw&#10;ZXNdLnhtbFBLAQItABQABgAIAAAAIQA4/SH/1gAAAJQBAAALAAAAAAAAAAAAAAAAAC8BAABfcmVs&#10;cy8ucmVsc1BLAQItABQABgAIAAAAIQBgz+o21gIAAPoMAAAOAAAAAAAAAAAAAAAAAC4CAABkcnMv&#10;ZTJvRG9jLnhtbFBLAQItABQABgAIAAAAIQBM6QRK3gAAAAkBAAAPAAAAAAAAAAAAAAAAADAFAABk&#10;cnMvZG93bnJldi54bWxQSwUGAAAAAAQABADzAAAAO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654;height:4768;visibility:visible;mso-wrap-style:square">
                <v:fill o:detectmouseclick="t"/>
                <v:path o:connecttype="none"/>
              </v:shape>
              <v:rect id="Rectangle 4" o:spid="_x0000_s1028" style="position:absolute;left:12;top:12;width:35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OZxwAAAOMAAAAPAAAAZHJzL2Rvd25yZXYueG1sRE/LasMw&#10;ELwX+g9iC7k1UgM2wY0SQiGQhlzi9AMWa/0g0spIauz+fRUolDntzs7MzmY3OyvuFOLgWcPbUoEg&#10;brwZuNPwdT28rkHEhGzQeiYNPxRht31+2mBl/MQXutepE9mEY4Ua+pTGSsrY9OQwLv1InLnWB4cp&#10;j6GTJuCUzZ2VK6VK6XDgnNDjSB89Nbf622mQ1/owrWsblD+t2rP9PF5a8lovXub9O4hEc/o//lMf&#10;TX6/KMoMVRbw6JQXILe/AAAA//8DAFBLAQItABQABgAIAAAAIQDb4fbL7gAAAIUBAAATAAAAAAAA&#10;AAAAAAAAAAAAAABbQ29udGVudF9UeXBlc10ueG1sUEsBAi0AFAAGAAgAAAAhAFr0LFu/AAAAFQEA&#10;AAsAAAAAAAAAAAAAAAAAHwEAAF9yZWxzLy5yZWxzUEsBAi0AFAAGAAgAAAAhALdU85nHAAAA4wAA&#10;AA8AAAAAAAAAAAAAAAAABwIAAGRycy9kb3ducmV2LnhtbFBLBQYAAAAAAwADALcAAAD7AgAAAAA=&#10;" filled="f" stroked="f">
                <v:textbox style="mso-fit-shape-to-text:t" inset="0,0,0,0">
                  <w:txbxContent>
                    <w:p w14:paraId="61A27EE9" w14:textId="1AD57406" w:rsidR="009F57DE" w:rsidRDefault="009F57DE">
                      <w:r>
                        <w:rPr>
                          <w:color w:val="000000"/>
                          <w:sz w:val="22"/>
                          <w:szCs w:val="22"/>
                        </w:rPr>
                        <w:t xml:space="preserve"> </w:t>
                      </w:r>
                    </w:p>
                  </w:txbxContent>
                </v:textbox>
              </v:rect>
              <v:rect id="Rectangle 6" o:spid="_x0000_s1029" style="position:absolute;left:2323;top:410;width:18663;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5izAAAAOIAAAAPAAAAZHJzL2Rvd25yZXYueG1sRI9BS8NA&#10;FITvgv9heYIXaTetpk1jt0UKBQ9CadpDvT2yz2xs9m3Ibpvor3cFweMwM98wy/VgG3GlzteOFUzG&#10;CQji0umaKwXHw3aUgfABWWPjmBR8kYf16vZmibl2Pe/pWoRKRAj7HBWYENpcSl8asujHriWO3ofr&#10;LIYou0rqDvsIt42cJslMWqw5LhhsaWOoPBcXq2C7O9XE33L/sMh691lO3wvz1ip1fze8PIMINIT/&#10;8F/7VStYZE9pOs8eU/i9FO+AXP0AAAD//wMAUEsBAi0AFAAGAAgAAAAhANvh9svuAAAAhQEAABMA&#10;AAAAAAAAAAAAAAAAAAAAAFtDb250ZW50X1R5cGVzXS54bWxQSwECLQAUAAYACAAAACEAWvQsW78A&#10;AAAVAQAACwAAAAAAAAAAAAAAAAAfAQAAX3JlbHMvLnJlbHNQSwECLQAUAAYACAAAACEAtnIuYswA&#10;AADiAAAADwAAAAAAAAAAAAAAAAAHAgAAZHJzL2Rvd25yZXYueG1sUEsFBgAAAAADAAMAtwAAAAAD&#10;AAAAAA==&#10;" filled="f" stroked="f">
                <v:textbox style="mso-fit-shape-to-text:t" inset="0,0,0,0">
                  <w:txbxContent>
                    <w:p w14:paraId="36376C9F" w14:textId="3D7CE46A" w:rsidR="009F57DE" w:rsidRDefault="009F57DE">
                      <w:r>
                        <w:rPr>
                          <w:rFonts w:ascii="Arial" w:hAnsi="Arial" w:cs="Arial"/>
                          <w:b/>
                          <w:bCs/>
                          <w:color w:val="000000"/>
                          <w:sz w:val="18"/>
                          <w:szCs w:val="18"/>
                        </w:rPr>
                        <w:t>23 U.S.C. § 407</w:t>
                      </w:r>
                      <w:r>
                        <w:t xml:space="preserve"> </w:t>
                      </w:r>
                      <w:r w:rsidRPr="009F57DE">
                        <w:rPr>
                          <w:rFonts w:ascii="Arial" w:hAnsi="Arial" w:cs="Arial"/>
                          <w:b/>
                          <w:bCs/>
                          <w:color w:val="000000"/>
                          <w:sz w:val="18"/>
                          <w:szCs w:val="18"/>
                        </w:rPr>
                        <w:t>Documents</w:t>
                      </w:r>
                    </w:p>
                  </w:txbxContent>
                </v:textbox>
              </v:rect>
              <v:rect id="Rectangle 7" o:spid="_x0000_s1030" style="position:absolute;left:14960;top:412;width:32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gqxgAAAOMAAAAPAAAAZHJzL2Rvd25yZXYueG1sRE/NSgMx&#10;EL4LvkMYwZtNuri2bpsWEQpVvHTrAwyb2R+aTJYkdte3N4Lgcb7/2e5nZ8WVQhw8a1guFAjixpuB&#10;Ow2f58PDGkRMyAatZ9LwTRH2u9ubLVbGT3yia506kUM4VqihT2mspIxNTw7jwo/EmWt9cJjyGTpp&#10;Ak453FlZKPUkHQ6cG3oc6bWn5lJ/OQ3yXB+mdW2D8u9F+2HfjqeWvNb3d/PLBkSiOf2L/9xHk+ev&#10;HktVlsXyGX5/ygDI3Q8AAAD//wMAUEsBAi0AFAAGAAgAAAAhANvh9svuAAAAhQEAABMAAAAAAAAA&#10;AAAAAAAAAAAAAFtDb250ZW50X1R5cGVzXS54bWxQSwECLQAUAAYACAAAACEAWvQsW78AAAAVAQAA&#10;CwAAAAAAAAAAAAAAAAAfAQAAX3JlbHMvLnJlbHNQSwECLQAUAAYACAAAACEAC6goKsYAAADjAAAA&#10;DwAAAAAAAAAAAAAAAAAHAgAAZHJzL2Rvd25yZXYueG1sUEsFBgAAAAADAAMAtwAAAPoCAAAAAA==&#10;" filled="f" stroked="f">
                <v:textbox style="mso-fit-shape-to-text:t" inset="0,0,0,0">
                  <w:txbxContent>
                    <w:p w14:paraId="3B89B8E5" w14:textId="33744D94" w:rsidR="009F57DE" w:rsidRDefault="009F57DE">
                      <w:r>
                        <w:rPr>
                          <w:rFonts w:ascii="Arial" w:hAnsi="Arial" w:cs="Arial"/>
                          <w:b/>
                          <w:bCs/>
                          <w:color w:val="000000"/>
                          <w:sz w:val="18"/>
                          <w:szCs w:val="18"/>
                        </w:rPr>
                        <w:t xml:space="preserve"> </w:t>
                      </w:r>
                    </w:p>
                  </w:txbxContent>
                </v:textbox>
              </v:rect>
              <v:rect id="Rectangle 8" o:spid="_x0000_s1031" style="position:absolute;left:2311;top:1797;width:1746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l6wwAAAOIAAAAPAAAAZHJzL2Rvd25yZXYueG1sRE/LagIx&#10;FN0X/Idwhe5qogtJp0YpgmBLN479gMvkzoMmN0MSnenfN4VCl4fz3h1m78SdYhoCG1ivFAjiJtiB&#10;OwOf19OTBpEyskUXmAx8U4LDfvGww8qGiS90r3MnSginCg30OY+VlKnpyWNahZG4cG2IHnOBsZM2&#10;4lTCvZMbpbbS48CloceRjj01X/XNG5DX+jTp2kUV3jfth3s7X1oKxjwu59cXEJnm/C/+c59tmb/V&#10;z0prtYbfSwWD3P8AAAD//wMAUEsBAi0AFAAGAAgAAAAhANvh9svuAAAAhQEAABMAAAAAAAAAAAAA&#10;AAAAAAAAAFtDb250ZW50X1R5cGVzXS54bWxQSwECLQAUAAYACAAAACEAWvQsW78AAAAVAQAACwAA&#10;AAAAAAAAAAAAAAAfAQAAX3JlbHMvLnJlbHNQSwECLQAUAAYACAAAACEAN/UJesMAAADiAAAADwAA&#10;AAAAAAAAAAAAAAAHAgAAZHJzL2Rvd25yZXYueG1sUEsFBgAAAAADAAMAtwAAAPcCAAAAAA==&#10;" filled="f" stroked="f">
                <v:textbox style="mso-fit-shape-to-text:t" inset="0,0,0,0">
                  <w:txbxContent>
                    <w:p w14:paraId="2DAB9C64" w14:textId="07349FFF" w:rsidR="009F57DE" w:rsidRDefault="009F57DE">
                      <w:r>
                        <w:rPr>
                          <w:rFonts w:ascii="Arial" w:hAnsi="Arial" w:cs="Arial"/>
                          <w:b/>
                          <w:bCs/>
                          <w:color w:val="000000"/>
                          <w:sz w:val="18"/>
                          <w:szCs w:val="18"/>
                        </w:rPr>
                        <w:t>NDDOT Reserves All Objections</w:t>
                      </w:r>
                    </w:p>
                  </w:txbxContent>
                </v:textbox>
              </v:rect>
              <v:rect id="Rectangle 9" o:spid="_x0000_s1032" style="position:absolute;left:20250;top:1797;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TfyAAAAOMAAAAPAAAAZHJzL2Rvd25yZXYueG1sRE9dawIx&#10;EHwv9D+ELfSt5iq1nqdRSkFQ6YunP2C57H1gsjmS1Lv++0YQZJ52Z2dmZ7UZrRFX8qFzrOB9koEg&#10;rpzuuFFwPm3fchAhIms0jknBHwXYrJ+fVlhoN/CRrmVsRDLhUKCCNsa+kDJULVkME9cTJ6523mJM&#10;o2+k9jgkc2vkNMs+pcWOU0KLPX23VF3KX6tAnsrtkJfGZ+4wrX/MfnesySn1+jJ+LUFEGuPj+K7e&#10;6fR+Pp8lfCwWcOuUFiDX/wAAAP//AwBQSwECLQAUAAYACAAAACEA2+H2y+4AAACFAQAAEwAAAAAA&#10;AAAAAAAAAAAAAAAAW0NvbnRlbnRfVHlwZXNdLnhtbFBLAQItABQABgAIAAAAIQBa9CxbvwAAABUB&#10;AAALAAAAAAAAAAAAAAAAAB8BAABfcmVscy8ucmVsc1BLAQItABQABgAIAAAAIQCCCzTfyAAAAOMA&#10;AAAPAAAAAAAAAAAAAAAAAAcCAABkcnMvZG93bnJldi54bWxQSwUGAAAAAAMAAwC3AAAA/AIAAAAA&#10;" filled="f" stroked="f">
                <v:textbox style="mso-fit-shape-to-text:t" inset="0,0,0,0">
                  <w:txbxContent>
                    <w:p w14:paraId="23E185CB" w14:textId="38AFF9E2" w:rsidR="009F57DE" w:rsidRDefault="009F57DE">
                      <w:r>
                        <w:rPr>
                          <w:rFonts w:ascii="Arial" w:hAnsi="Arial" w:cs="Arial"/>
                          <w:b/>
                          <w:bCs/>
                          <w:color w:val="000000"/>
                          <w:sz w:val="18"/>
                          <w:szCs w:val="18"/>
                        </w:rPr>
                        <w:t xml:space="preserve"> </w:t>
                      </w:r>
                    </w:p>
                  </w:txbxContent>
                </v:textbox>
              </v:rect>
            </v:group>
          </w:pict>
        </mc:Fallback>
      </mc:AlternateContent>
    </w:r>
    <w:r w:rsidR="00AF3808">
      <w:rPr>
        <w:rFonts w:ascii="Arial" w:hAnsi="Arial" w:cs="Arial"/>
        <w:b/>
        <w:sz w:val="28"/>
        <w:szCs w:val="28"/>
      </w:rPr>
      <w:t xml:space="preserve">                                                    </w:t>
    </w:r>
    <w:r w:rsidR="00AF3808" w:rsidRPr="00521224">
      <w:rPr>
        <w:rFonts w:ascii="Arial" w:hAnsi="Arial" w:cs="Arial"/>
        <w:b/>
        <w:sz w:val="28"/>
        <w:szCs w:val="28"/>
        <w:u w:val="single"/>
      </w:rPr>
      <w:t>NOTES</w:t>
    </w:r>
    <w:r w:rsidR="00AF3808">
      <w:rPr>
        <w:rFonts w:ascii="Arial" w:hAnsi="Arial" w:cs="Arial"/>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F840" w14:textId="77777777" w:rsidR="00C25660" w:rsidRDefault="00C2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828FD4"/>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A6343EB"/>
    <w:multiLevelType w:val="hybridMultilevel"/>
    <w:tmpl w:val="8BCA269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2DAC6D93"/>
    <w:multiLevelType w:val="multilevel"/>
    <w:tmpl w:val="E5DE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87261">
    <w:abstractNumId w:val="0"/>
    <w:lvlOverride w:ilvl="0">
      <w:startOverride w:val="1"/>
      <w:lvl w:ilvl="0">
        <w:start w:val="1"/>
        <w:numFmt w:val="decimal"/>
        <w:lvlText w:val="%1."/>
        <w:lvlJc w:val="left"/>
        <w:rPr>
          <w:rFonts w:ascii="Arial" w:hAnsi="Arial" w:cs="Arial" w:hint="default"/>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54245823">
    <w:abstractNumId w:val="1"/>
  </w:num>
  <w:num w:numId="3" w16cid:durableId="2030333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idgeSheetNo" w:val="2"/>
    <w:docVar w:name="PlanSheetNo" w:val="2"/>
  </w:docVars>
  <w:rsids>
    <w:rsidRoot w:val="00E33650"/>
    <w:rsid w:val="00001D45"/>
    <w:rsid w:val="00001F55"/>
    <w:rsid w:val="000103E0"/>
    <w:rsid w:val="0002019F"/>
    <w:rsid w:val="00020987"/>
    <w:rsid w:val="00020F16"/>
    <w:rsid w:val="00024DD3"/>
    <w:rsid w:val="0003201C"/>
    <w:rsid w:val="00032A2E"/>
    <w:rsid w:val="00033A4A"/>
    <w:rsid w:val="00035763"/>
    <w:rsid w:val="00041B7E"/>
    <w:rsid w:val="00044041"/>
    <w:rsid w:val="0004512F"/>
    <w:rsid w:val="0004734A"/>
    <w:rsid w:val="0006645F"/>
    <w:rsid w:val="00066816"/>
    <w:rsid w:val="00070701"/>
    <w:rsid w:val="00072D83"/>
    <w:rsid w:val="00080EE8"/>
    <w:rsid w:val="000830EA"/>
    <w:rsid w:val="0008558D"/>
    <w:rsid w:val="000869E0"/>
    <w:rsid w:val="00090095"/>
    <w:rsid w:val="0009326F"/>
    <w:rsid w:val="000961E4"/>
    <w:rsid w:val="000975F7"/>
    <w:rsid w:val="000A0A12"/>
    <w:rsid w:val="000A19D8"/>
    <w:rsid w:val="000A1B73"/>
    <w:rsid w:val="000A6AA1"/>
    <w:rsid w:val="000A753E"/>
    <w:rsid w:val="000A7D53"/>
    <w:rsid w:val="000B2AAB"/>
    <w:rsid w:val="000B2C09"/>
    <w:rsid w:val="000B42DF"/>
    <w:rsid w:val="000C131B"/>
    <w:rsid w:val="000D0EDB"/>
    <w:rsid w:val="000D1D7C"/>
    <w:rsid w:val="000D38CD"/>
    <w:rsid w:val="000D3B93"/>
    <w:rsid w:val="000E4130"/>
    <w:rsid w:val="000E7ED5"/>
    <w:rsid w:val="000F08E7"/>
    <w:rsid w:val="000F3B8E"/>
    <w:rsid w:val="000F4C5D"/>
    <w:rsid w:val="00101EE9"/>
    <w:rsid w:val="00102697"/>
    <w:rsid w:val="0010302E"/>
    <w:rsid w:val="0010506A"/>
    <w:rsid w:val="00111653"/>
    <w:rsid w:val="001118C6"/>
    <w:rsid w:val="00113164"/>
    <w:rsid w:val="00116D03"/>
    <w:rsid w:val="00117337"/>
    <w:rsid w:val="00121E35"/>
    <w:rsid w:val="00125E7E"/>
    <w:rsid w:val="00133AC4"/>
    <w:rsid w:val="00134278"/>
    <w:rsid w:val="001356A0"/>
    <w:rsid w:val="00144194"/>
    <w:rsid w:val="001477B5"/>
    <w:rsid w:val="00151D99"/>
    <w:rsid w:val="00166C63"/>
    <w:rsid w:val="00170138"/>
    <w:rsid w:val="001756F6"/>
    <w:rsid w:val="00180595"/>
    <w:rsid w:val="00181886"/>
    <w:rsid w:val="00184167"/>
    <w:rsid w:val="00191FE8"/>
    <w:rsid w:val="001A27AC"/>
    <w:rsid w:val="001A5C1C"/>
    <w:rsid w:val="001B0B97"/>
    <w:rsid w:val="001B244B"/>
    <w:rsid w:val="001B3994"/>
    <w:rsid w:val="001B4186"/>
    <w:rsid w:val="001B57E6"/>
    <w:rsid w:val="001B683F"/>
    <w:rsid w:val="001C1672"/>
    <w:rsid w:val="001C1F41"/>
    <w:rsid w:val="001C432D"/>
    <w:rsid w:val="001C7340"/>
    <w:rsid w:val="001D0DED"/>
    <w:rsid w:val="001D7D92"/>
    <w:rsid w:val="001E5002"/>
    <w:rsid w:val="001E77DF"/>
    <w:rsid w:val="001E79B9"/>
    <w:rsid w:val="001F27B5"/>
    <w:rsid w:val="001F54AC"/>
    <w:rsid w:val="001F5747"/>
    <w:rsid w:val="00205486"/>
    <w:rsid w:val="00206CCE"/>
    <w:rsid w:val="00215A6E"/>
    <w:rsid w:val="00217982"/>
    <w:rsid w:val="00220287"/>
    <w:rsid w:val="00225068"/>
    <w:rsid w:val="00227066"/>
    <w:rsid w:val="00237EAF"/>
    <w:rsid w:val="00242D81"/>
    <w:rsid w:val="00244FAA"/>
    <w:rsid w:val="002552A3"/>
    <w:rsid w:val="00262BBE"/>
    <w:rsid w:val="002635B6"/>
    <w:rsid w:val="0026585E"/>
    <w:rsid w:val="00275DDD"/>
    <w:rsid w:val="00280830"/>
    <w:rsid w:val="00282451"/>
    <w:rsid w:val="00283F7C"/>
    <w:rsid w:val="00291030"/>
    <w:rsid w:val="002954B1"/>
    <w:rsid w:val="002955B5"/>
    <w:rsid w:val="00296C53"/>
    <w:rsid w:val="002A754C"/>
    <w:rsid w:val="002B21A1"/>
    <w:rsid w:val="002B71A2"/>
    <w:rsid w:val="002C1F4C"/>
    <w:rsid w:val="002C1FE4"/>
    <w:rsid w:val="002C431C"/>
    <w:rsid w:val="002D19E4"/>
    <w:rsid w:val="002D1CA8"/>
    <w:rsid w:val="002D343C"/>
    <w:rsid w:val="002D409A"/>
    <w:rsid w:val="002D52B7"/>
    <w:rsid w:val="002D6E68"/>
    <w:rsid w:val="002D7ACD"/>
    <w:rsid w:val="002E48D2"/>
    <w:rsid w:val="002F05A8"/>
    <w:rsid w:val="002F0C27"/>
    <w:rsid w:val="002F2D17"/>
    <w:rsid w:val="002F4E07"/>
    <w:rsid w:val="002F4FDE"/>
    <w:rsid w:val="003006ED"/>
    <w:rsid w:val="003014CC"/>
    <w:rsid w:val="003014E9"/>
    <w:rsid w:val="00301E86"/>
    <w:rsid w:val="00303401"/>
    <w:rsid w:val="0030447B"/>
    <w:rsid w:val="00305010"/>
    <w:rsid w:val="00306532"/>
    <w:rsid w:val="00306742"/>
    <w:rsid w:val="00311F7C"/>
    <w:rsid w:val="00314063"/>
    <w:rsid w:val="003142E7"/>
    <w:rsid w:val="00317B99"/>
    <w:rsid w:val="00320A33"/>
    <w:rsid w:val="00321CF3"/>
    <w:rsid w:val="003222DB"/>
    <w:rsid w:val="003225D8"/>
    <w:rsid w:val="00327E2D"/>
    <w:rsid w:val="00330ED4"/>
    <w:rsid w:val="003342F3"/>
    <w:rsid w:val="00341283"/>
    <w:rsid w:val="00341F1B"/>
    <w:rsid w:val="003430D4"/>
    <w:rsid w:val="003511AF"/>
    <w:rsid w:val="003521A8"/>
    <w:rsid w:val="00365847"/>
    <w:rsid w:val="00367B31"/>
    <w:rsid w:val="003733A4"/>
    <w:rsid w:val="00373B1F"/>
    <w:rsid w:val="0038040C"/>
    <w:rsid w:val="003825A1"/>
    <w:rsid w:val="00382BE9"/>
    <w:rsid w:val="003846E0"/>
    <w:rsid w:val="0038569B"/>
    <w:rsid w:val="00386521"/>
    <w:rsid w:val="00392027"/>
    <w:rsid w:val="00393FA2"/>
    <w:rsid w:val="003A33DC"/>
    <w:rsid w:val="003B3ED8"/>
    <w:rsid w:val="003C0D1B"/>
    <w:rsid w:val="003C1767"/>
    <w:rsid w:val="003C2A43"/>
    <w:rsid w:val="003C516E"/>
    <w:rsid w:val="003C55DE"/>
    <w:rsid w:val="003C5E0F"/>
    <w:rsid w:val="003C7DC4"/>
    <w:rsid w:val="003F196C"/>
    <w:rsid w:val="003F1D42"/>
    <w:rsid w:val="003F422A"/>
    <w:rsid w:val="003F42E0"/>
    <w:rsid w:val="00400D05"/>
    <w:rsid w:val="00406454"/>
    <w:rsid w:val="00415E07"/>
    <w:rsid w:val="00416D38"/>
    <w:rsid w:val="00417F45"/>
    <w:rsid w:val="00422476"/>
    <w:rsid w:val="00424251"/>
    <w:rsid w:val="0043316F"/>
    <w:rsid w:val="0043409F"/>
    <w:rsid w:val="00440A74"/>
    <w:rsid w:val="004418E9"/>
    <w:rsid w:val="00443B72"/>
    <w:rsid w:val="004456E4"/>
    <w:rsid w:val="0045314D"/>
    <w:rsid w:val="0045797B"/>
    <w:rsid w:val="00463866"/>
    <w:rsid w:val="00465958"/>
    <w:rsid w:val="00466E31"/>
    <w:rsid w:val="004676F4"/>
    <w:rsid w:val="0046782D"/>
    <w:rsid w:val="004708FB"/>
    <w:rsid w:val="00471749"/>
    <w:rsid w:val="00472F07"/>
    <w:rsid w:val="004746D5"/>
    <w:rsid w:val="0048573B"/>
    <w:rsid w:val="0049031A"/>
    <w:rsid w:val="00495E3A"/>
    <w:rsid w:val="00496B16"/>
    <w:rsid w:val="004A3555"/>
    <w:rsid w:val="004A6382"/>
    <w:rsid w:val="004B05D8"/>
    <w:rsid w:val="004B12FC"/>
    <w:rsid w:val="004B2AF8"/>
    <w:rsid w:val="004B55EB"/>
    <w:rsid w:val="004C2927"/>
    <w:rsid w:val="004C7B8A"/>
    <w:rsid w:val="004D5F0D"/>
    <w:rsid w:val="004D62B0"/>
    <w:rsid w:val="004F01B6"/>
    <w:rsid w:val="004F06C6"/>
    <w:rsid w:val="004F5EE2"/>
    <w:rsid w:val="004F64CA"/>
    <w:rsid w:val="004F64DA"/>
    <w:rsid w:val="0050235F"/>
    <w:rsid w:val="005034F2"/>
    <w:rsid w:val="00510689"/>
    <w:rsid w:val="00515BE7"/>
    <w:rsid w:val="00521224"/>
    <w:rsid w:val="00522C31"/>
    <w:rsid w:val="005230E2"/>
    <w:rsid w:val="0052346A"/>
    <w:rsid w:val="005259C2"/>
    <w:rsid w:val="00526561"/>
    <w:rsid w:val="00527E59"/>
    <w:rsid w:val="005308C0"/>
    <w:rsid w:val="00531C20"/>
    <w:rsid w:val="0053508D"/>
    <w:rsid w:val="005350F2"/>
    <w:rsid w:val="00535F18"/>
    <w:rsid w:val="00540F38"/>
    <w:rsid w:val="00545E44"/>
    <w:rsid w:val="00546080"/>
    <w:rsid w:val="0055057C"/>
    <w:rsid w:val="00551DFE"/>
    <w:rsid w:val="0055401F"/>
    <w:rsid w:val="005547BE"/>
    <w:rsid w:val="0055694D"/>
    <w:rsid w:val="00557B31"/>
    <w:rsid w:val="00557DAB"/>
    <w:rsid w:val="00571481"/>
    <w:rsid w:val="00575600"/>
    <w:rsid w:val="0057574B"/>
    <w:rsid w:val="0057688D"/>
    <w:rsid w:val="00577558"/>
    <w:rsid w:val="00590829"/>
    <w:rsid w:val="00594A44"/>
    <w:rsid w:val="00597118"/>
    <w:rsid w:val="005977A3"/>
    <w:rsid w:val="005A0116"/>
    <w:rsid w:val="005A2114"/>
    <w:rsid w:val="005A48CD"/>
    <w:rsid w:val="005A54AF"/>
    <w:rsid w:val="005B2AAD"/>
    <w:rsid w:val="005D23C6"/>
    <w:rsid w:val="005D2863"/>
    <w:rsid w:val="005D4C02"/>
    <w:rsid w:val="005E1E0F"/>
    <w:rsid w:val="005E2836"/>
    <w:rsid w:val="005E3592"/>
    <w:rsid w:val="005E3841"/>
    <w:rsid w:val="005E54FB"/>
    <w:rsid w:val="005F2726"/>
    <w:rsid w:val="005F7726"/>
    <w:rsid w:val="00600D64"/>
    <w:rsid w:val="00605572"/>
    <w:rsid w:val="0060561D"/>
    <w:rsid w:val="00607816"/>
    <w:rsid w:val="00612D0E"/>
    <w:rsid w:val="006138A3"/>
    <w:rsid w:val="00614D12"/>
    <w:rsid w:val="006154D6"/>
    <w:rsid w:val="00623C02"/>
    <w:rsid w:val="00626951"/>
    <w:rsid w:val="00627075"/>
    <w:rsid w:val="00627BC2"/>
    <w:rsid w:val="00631CE1"/>
    <w:rsid w:val="0063292F"/>
    <w:rsid w:val="00644BFE"/>
    <w:rsid w:val="00653E2A"/>
    <w:rsid w:val="00655FB3"/>
    <w:rsid w:val="006605E8"/>
    <w:rsid w:val="00665DD2"/>
    <w:rsid w:val="0067079A"/>
    <w:rsid w:val="006723F6"/>
    <w:rsid w:val="00673345"/>
    <w:rsid w:val="00685B39"/>
    <w:rsid w:val="006956BD"/>
    <w:rsid w:val="006956D8"/>
    <w:rsid w:val="00696E1B"/>
    <w:rsid w:val="006974BD"/>
    <w:rsid w:val="006A1E00"/>
    <w:rsid w:val="006A6C76"/>
    <w:rsid w:val="006A7FA9"/>
    <w:rsid w:val="006B0DC6"/>
    <w:rsid w:val="006B4EFD"/>
    <w:rsid w:val="006C5E7C"/>
    <w:rsid w:val="006D477A"/>
    <w:rsid w:val="006D540A"/>
    <w:rsid w:val="006E0A81"/>
    <w:rsid w:val="006E4E91"/>
    <w:rsid w:val="006E65DA"/>
    <w:rsid w:val="006F2035"/>
    <w:rsid w:val="006F2488"/>
    <w:rsid w:val="006F4C84"/>
    <w:rsid w:val="00700CE8"/>
    <w:rsid w:val="00701999"/>
    <w:rsid w:val="007046D0"/>
    <w:rsid w:val="00704D6F"/>
    <w:rsid w:val="00710183"/>
    <w:rsid w:val="0071586C"/>
    <w:rsid w:val="00720380"/>
    <w:rsid w:val="00721367"/>
    <w:rsid w:val="00722592"/>
    <w:rsid w:val="00722E0E"/>
    <w:rsid w:val="00734C2A"/>
    <w:rsid w:val="00741103"/>
    <w:rsid w:val="00742E5E"/>
    <w:rsid w:val="00743DA8"/>
    <w:rsid w:val="0074401E"/>
    <w:rsid w:val="00750A47"/>
    <w:rsid w:val="0075453F"/>
    <w:rsid w:val="00756DD3"/>
    <w:rsid w:val="007604BC"/>
    <w:rsid w:val="00765340"/>
    <w:rsid w:val="00767529"/>
    <w:rsid w:val="00773D3B"/>
    <w:rsid w:val="00775239"/>
    <w:rsid w:val="00775F52"/>
    <w:rsid w:val="00782364"/>
    <w:rsid w:val="00783CA9"/>
    <w:rsid w:val="007847D7"/>
    <w:rsid w:val="00784CB5"/>
    <w:rsid w:val="00786135"/>
    <w:rsid w:val="007928D5"/>
    <w:rsid w:val="007A01DF"/>
    <w:rsid w:val="007A3962"/>
    <w:rsid w:val="007A4795"/>
    <w:rsid w:val="007A74B6"/>
    <w:rsid w:val="007B0132"/>
    <w:rsid w:val="007B0158"/>
    <w:rsid w:val="007B1C15"/>
    <w:rsid w:val="007B2161"/>
    <w:rsid w:val="007B235D"/>
    <w:rsid w:val="007B52DB"/>
    <w:rsid w:val="007B5468"/>
    <w:rsid w:val="007C1966"/>
    <w:rsid w:val="007C336E"/>
    <w:rsid w:val="007C6881"/>
    <w:rsid w:val="007D1EDB"/>
    <w:rsid w:val="007D698E"/>
    <w:rsid w:val="007D717C"/>
    <w:rsid w:val="007D71A3"/>
    <w:rsid w:val="007E009F"/>
    <w:rsid w:val="007E1D78"/>
    <w:rsid w:val="007E6F73"/>
    <w:rsid w:val="007F087B"/>
    <w:rsid w:val="007F247F"/>
    <w:rsid w:val="007F5A51"/>
    <w:rsid w:val="008005F0"/>
    <w:rsid w:val="00803A52"/>
    <w:rsid w:val="008111EC"/>
    <w:rsid w:val="008123BD"/>
    <w:rsid w:val="00816BA5"/>
    <w:rsid w:val="00821BA1"/>
    <w:rsid w:val="00822AE9"/>
    <w:rsid w:val="00823EB5"/>
    <w:rsid w:val="00825601"/>
    <w:rsid w:val="00832CDB"/>
    <w:rsid w:val="00833171"/>
    <w:rsid w:val="00835C27"/>
    <w:rsid w:val="008370FD"/>
    <w:rsid w:val="00840D26"/>
    <w:rsid w:val="00841468"/>
    <w:rsid w:val="008417C7"/>
    <w:rsid w:val="00841CE6"/>
    <w:rsid w:val="0085428B"/>
    <w:rsid w:val="00854C44"/>
    <w:rsid w:val="008602D6"/>
    <w:rsid w:val="008606D3"/>
    <w:rsid w:val="00861B40"/>
    <w:rsid w:val="00862D7B"/>
    <w:rsid w:val="00863CA5"/>
    <w:rsid w:val="00867801"/>
    <w:rsid w:val="00871589"/>
    <w:rsid w:val="00871F0E"/>
    <w:rsid w:val="008749A7"/>
    <w:rsid w:val="00875B55"/>
    <w:rsid w:val="00881541"/>
    <w:rsid w:val="00881DA0"/>
    <w:rsid w:val="008848B9"/>
    <w:rsid w:val="008924B5"/>
    <w:rsid w:val="008A4887"/>
    <w:rsid w:val="008B02D6"/>
    <w:rsid w:val="008B0EE4"/>
    <w:rsid w:val="008B4EC5"/>
    <w:rsid w:val="008B7BFA"/>
    <w:rsid w:val="008C248C"/>
    <w:rsid w:val="008C2AF8"/>
    <w:rsid w:val="008C2BA2"/>
    <w:rsid w:val="008D522D"/>
    <w:rsid w:val="008D695F"/>
    <w:rsid w:val="008E0249"/>
    <w:rsid w:val="008E373B"/>
    <w:rsid w:val="00900D10"/>
    <w:rsid w:val="00901508"/>
    <w:rsid w:val="00905592"/>
    <w:rsid w:val="00906C5F"/>
    <w:rsid w:val="009142B2"/>
    <w:rsid w:val="00915287"/>
    <w:rsid w:val="00920162"/>
    <w:rsid w:val="00922A2D"/>
    <w:rsid w:val="00924BE8"/>
    <w:rsid w:val="009306C6"/>
    <w:rsid w:val="0093413C"/>
    <w:rsid w:val="0093757A"/>
    <w:rsid w:val="00937958"/>
    <w:rsid w:val="00940D26"/>
    <w:rsid w:val="009433C9"/>
    <w:rsid w:val="00956A2A"/>
    <w:rsid w:val="00963CC0"/>
    <w:rsid w:val="00965742"/>
    <w:rsid w:val="00970668"/>
    <w:rsid w:val="0097479E"/>
    <w:rsid w:val="00974F25"/>
    <w:rsid w:val="00975ED8"/>
    <w:rsid w:val="009811E1"/>
    <w:rsid w:val="00983DB8"/>
    <w:rsid w:val="0098571E"/>
    <w:rsid w:val="00987C5B"/>
    <w:rsid w:val="00992968"/>
    <w:rsid w:val="00992D72"/>
    <w:rsid w:val="009973A7"/>
    <w:rsid w:val="009A0EE4"/>
    <w:rsid w:val="009A12FE"/>
    <w:rsid w:val="009A5CA9"/>
    <w:rsid w:val="009A5EDF"/>
    <w:rsid w:val="009A765F"/>
    <w:rsid w:val="009B2D48"/>
    <w:rsid w:val="009B3D6C"/>
    <w:rsid w:val="009B619A"/>
    <w:rsid w:val="009B7E42"/>
    <w:rsid w:val="009C1D92"/>
    <w:rsid w:val="009C253C"/>
    <w:rsid w:val="009C5F47"/>
    <w:rsid w:val="009C69E4"/>
    <w:rsid w:val="009C76D2"/>
    <w:rsid w:val="009C7DCE"/>
    <w:rsid w:val="009D2C74"/>
    <w:rsid w:val="009D4066"/>
    <w:rsid w:val="009E051A"/>
    <w:rsid w:val="009E326B"/>
    <w:rsid w:val="009E3B9E"/>
    <w:rsid w:val="009F12AC"/>
    <w:rsid w:val="009F301E"/>
    <w:rsid w:val="009F556B"/>
    <w:rsid w:val="009F57DE"/>
    <w:rsid w:val="00A03A1F"/>
    <w:rsid w:val="00A147D8"/>
    <w:rsid w:val="00A16F6D"/>
    <w:rsid w:val="00A176C0"/>
    <w:rsid w:val="00A20282"/>
    <w:rsid w:val="00A20D43"/>
    <w:rsid w:val="00A222D6"/>
    <w:rsid w:val="00A30A9F"/>
    <w:rsid w:val="00A402AF"/>
    <w:rsid w:val="00A475FB"/>
    <w:rsid w:val="00A51C6F"/>
    <w:rsid w:val="00A52A3B"/>
    <w:rsid w:val="00A530A6"/>
    <w:rsid w:val="00A55929"/>
    <w:rsid w:val="00A56F1A"/>
    <w:rsid w:val="00A63EFD"/>
    <w:rsid w:val="00A654FC"/>
    <w:rsid w:val="00A66FFC"/>
    <w:rsid w:val="00A72CEC"/>
    <w:rsid w:val="00A75C5F"/>
    <w:rsid w:val="00A82051"/>
    <w:rsid w:val="00A82AC9"/>
    <w:rsid w:val="00A859EB"/>
    <w:rsid w:val="00A91DA9"/>
    <w:rsid w:val="00A92A68"/>
    <w:rsid w:val="00A93411"/>
    <w:rsid w:val="00A9367B"/>
    <w:rsid w:val="00A9485D"/>
    <w:rsid w:val="00A952EA"/>
    <w:rsid w:val="00AA14B7"/>
    <w:rsid w:val="00AA4EA1"/>
    <w:rsid w:val="00AB0E4F"/>
    <w:rsid w:val="00AB1294"/>
    <w:rsid w:val="00AB12A3"/>
    <w:rsid w:val="00AB3DC3"/>
    <w:rsid w:val="00AB47E2"/>
    <w:rsid w:val="00AC1627"/>
    <w:rsid w:val="00AC174F"/>
    <w:rsid w:val="00AC5B2F"/>
    <w:rsid w:val="00AD7507"/>
    <w:rsid w:val="00AE007F"/>
    <w:rsid w:val="00AE09AA"/>
    <w:rsid w:val="00AE0FB3"/>
    <w:rsid w:val="00AE17CA"/>
    <w:rsid w:val="00AE2C2F"/>
    <w:rsid w:val="00AF3808"/>
    <w:rsid w:val="00AF3D8F"/>
    <w:rsid w:val="00AF5FB7"/>
    <w:rsid w:val="00B008BF"/>
    <w:rsid w:val="00B00EF8"/>
    <w:rsid w:val="00B01F27"/>
    <w:rsid w:val="00B119C6"/>
    <w:rsid w:val="00B122F9"/>
    <w:rsid w:val="00B13219"/>
    <w:rsid w:val="00B14DC1"/>
    <w:rsid w:val="00B16DDF"/>
    <w:rsid w:val="00B27737"/>
    <w:rsid w:val="00B3187C"/>
    <w:rsid w:val="00B32882"/>
    <w:rsid w:val="00B3483C"/>
    <w:rsid w:val="00B35766"/>
    <w:rsid w:val="00B3783D"/>
    <w:rsid w:val="00B4189B"/>
    <w:rsid w:val="00B41E7F"/>
    <w:rsid w:val="00B44AA6"/>
    <w:rsid w:val="00B512D7"/>
    <w:rsid w:val="00B53A15"/>
    <w:rsid w:val="00B56045"/>
    <w:rsid w:val="00B56365"/>
    <w:rsid w:val="00B61764"/>
    <w:rsid w:val="00B63AF4"/>
    <w:rsid w:val="00B644CD"/>
    <w:rsid w:val="00B65B85"/>
    <w:rsid w:val="00B6602E"/>
    <w:rsid w:val="00B670A2"/>
    <w:rsid w:val="00B67F57"/>
    <w:rsid w:val="00B731CE"/>
    <w:rsid w:val="00B7665C"/>
    <w:rsid w:val="00B76852"/>
    <w:rsid w:val="00B779DB"/>
    <w:rsid w:val="00B81648"/>
    <w:rsid w:val="00B8225D"/>
    <w:rsid w:val="00B842DF"/>
    <w:rsid w:val="00B849F5"/>
    <w:rsid w:val="00B90E37"/>
    <w:rsid w:val="00B93310"/>
    <w:rsid w:val="00BA1EDA"/>
    <w:rsid w:val="00BA2278"/>
    <w:rsid w:val="00BB0F55"/>
    <w:rsid w:val="00BB31C1"/>
    <w:rsid w:val="00BB31E8"/>
    <w:rsid w:val="00BC278E"/>
    <w:rsid w:val="00BD3348"/>
    <w:rsid w:val="00BE37AA"/>
    <w:rsid w:val="00BE5292"/>
    <w:rsid w:val="00BE669B"/>
    <w:rsid w:val="00BF474B"/>
    <w:rsid w:val="00C00A50"/>
    <w:rsid w:val="00C014F2"/>
    <w:rsid w:val="00C062E5"/>
    <w:rsid w:val="00C06A94"/>
    <w:rsid w:val="00C07C97"/>
    <w:rsid w:val="00C15AA9"/>
    <w:rsid w:val="00C21EBC"/>
    <w:rsid w:val="00C25660"/>
    <w:rsid w:val="00C270BF"/>
    <w:rsid w:val="00C2771D"/>
    <w:rsid w:val="00C30186"/>
    <w:rsid w:val="00C31C5A"/>
    <w:rsid w:val="00C329DA"/>
    <w:rsid w:val="00C3325A"/>
    <w:rsid w:val="00C433EE"/>
    <w:rsid w:val="00C4622A"/>
    <w:rsid w:val="00C46FE6"/>
    <w:rsid w:val="00C51BD0"/>
    <w:rsid w:val="00C52486"/>
    <w:rsid w:val="00C553FA"/>
    <w:rsid w:val="00C55C3E"/>
    <w:rsid w:val="00C56397"/>
    <w:rsid w:val="00C57171"/>
    <w:rsid w:val="00C6179A"/>
    <w:rsid w:val="00C61DE2"/>
    <w:rsid w:val="00C6273A"/>
    <w:rsid w:val="00C7045D"/>
    <w:rsid w:val="00C74DDB"/>
    <w:rsid w:val="00C87E46"/>
    <w:rsid w:val="00C91B52"/>
    <w:rsid w:val="00C921B8"/>
    <w:rsid w:val="00C93A34"/>
    <w:rsid w:val="00C95130"/>
    <w:rsid w:val="00C9630D"/>
    <w:rsid w:val="00C97C43"/>
    <w:rsid w:val="00CA2127"/>
    <w:rsid w:val="00CA35C6"/>
    <w:rsid w:val="00CA367B"/>
    <w:rsid w:val="00CA367F"/>
    <w:rsid w:val="00CA370C"/>
    <w:rsid w:val="00CA570D"/>
    <w:rsid w:val="00CA7FD5"/>
    <w:rsid w:val="00CB5099"/>
    <w:rsid w:val="00CB59E9"/>
    <w:rsid w:val="00CB6BDF"/>
    <w:rsid w:val="00CC0487"/>
    <w:rsid w:val="00CC223E"/>
    <w:rsid w:val="00CC290A"/>
    <w:rsid w:val="00CC5C0B"/>
    <w:rsid w:val="00CC5DF4"/>
    <w:rsid w:val="00CC6BE7"/>
    <w:rsid w:val="00CC760E"/>
    <w:rsid w:val="00CD0246"/>
    <w:rsid w:val="00CD182D"/>
    <w:rsid w:val="00CD1F36"/>
    <w:rsid w:val="00CD4DE3"/>
    <w:rsid w:val="00CD76EA"/>
    <w:rsid w:val="00CF52E2"/>
    <w:rsid w:val="00CF5E1B"/>
    <w:rsid w:val="00D049AD"/>
    <w:rsid w:val="00D06127"/>
    <w:rsid w:val="00D079A8"/>
    <w:rsid w:val="00D12882"/>
    <w:rsid w:val="00D144BF"/>
    <w:rsid w:val="00D15BA1"/>
    <w:rsid w:val="00D16CF3"/>
    <w:rsid w:val="00D24BEE"/>
    <w:rsid w:val="00D2546D"/>
    <w:rsid w:val="00D33489"/>
    <w:rsid w:val="00D33861"/>
    <w:rsid w:val="00D3393D"/>
    <w:rsid w:val="00D37BE2"/>
    <w:rsid w:val="00D45860"/>
    <w:rsid w:val="00D4711E"/>
    <w:rsid w:val="00D5169C"/>
    <w:rsid w:val="00D51707"/>
    <w:rsid w:val="00D5446E"/>
    <w:rsid w:val="00D54FF4"/>
    <w:rsid w:val="00D600D3"/>
    <w:rsid w:val="00D635EF"/>
    <w:rsid w:val="00D65D7E"/>
    <w:rsid w:val="00D72B5F"/>
    <w:rsid w:val="00D74626"/>
    <w:rsid w:val="00D75ECF"/>
    <w:rsid w:val="00D80230"/>
    <w:rsid w:val="00D8078F"/>
    <w:rsid w:val="00D81483"/>
    <w:rsid w:val="00D900F0"/>
    <w:rsid w:val="00D9138C"/>
    <w:rsid w:val="00D96BA2"/>
    <w:rsid w:val="00DA15D5"/>
    <w:rsid w:val="00DA2AC6"/>
    <w:rsid w:val="00DA48D6"/>
    <w:rsid w:val="00DA6E32"/>
    <w:rsid w:val="00DA78F4"/>
    <w:rsid w:val="00DC1714"/>
    <w:rsid w:val="00DC7C1E"/>
    <w:rsid w:val="00DC7F2E"/>
    <w:rsid w:val="00DD0431"/>
    <w:rsid w:val="00DD25FF"/>
    <w:rsid w:val="00DD2EA7"/>
    <w:rsid w:val="00DD4D24"/>
    <w:rsid w:val="00DD660B"/>
    <w:rsid w:val="00DE21A9"/>
    <w:rsid w:val="00DE407F"/>
    <w:rsid w:val="00DE50D6"/>
    <w:rsid w:val="00DE5C1F"/>
    <w:rsid w:val="00DE5D51"/>
    <w:rsid w:val="00DE5FD1"/>
    <w:rsid w:val="00DE6296"/>
    <w:rsid w:val="00DF0F53"/>
    <w:rsid w:val="00DF3BD6"/>
    <w:rsid w:val="00DF3CFE"/>
    <w:rsid w:val="00DF4CAD"/>
    <w:rsid w:val="00DF4D88"/>
    <w:rsid w:val="00DF5545"/>
    <w:rsid w:val="00DF7D30"/>
    <w:rsid w:val="00E03339"/>
    <w:rsid w:val="00E06740"/>
    <w:rsid w:val="00E10CC8"/>
    <w:rsid w:val="00E1182D"/>
    <w:rsid w:val="00E242BD"/>
    <w:rsid w:val="00E267BA"/>
    <w:rsid w:val="00E31875"/>
    <w:rsid w:val="00E31A7E"/>
    <w:rsid w:val="00E33650"/>
    <w:rsid w:val="00E35344"/>
    <w:rsid w:val="00E35B84"/>
    <w:rsid w:val="00E40C2A"/>
    <w:rsid w:val="00E455E7"/>
    <w:rsid w:val="00E45F99"/>
    <w:rsid w:val="00E5275F"/>
    <w:rsid w:val="00E54F61"/>
    <w:rsid w:val="00E56DBC"/>
    <w:rsid w:val="00E57503"/>
    <w:rsid w:val="00E600BB"/>
    <w:rsid w:val="00E601F7"/>
    <w:rsid w:val="00E604AA"/>
    <w:rsid w:val="00E62CA8"/>
    <w:rsid w:val="00E6340E"/>
    <w:rsid w:val="00E70210"/>
    <w:rsid w:val="00E7405C"/>
    <w:rsid w:val="00E75DE0"/>
    <w:rsid w:val="00E771EF"/>
    <w:rsid w:val="00E77922"/>
    <w:rsid w:val="00E81A40"/>
    <w:rsid w:val="00E86473"/>
    <w:rsid w:val="00E8666A"/>
    <w:rsid w:val="00E86F6E"/>
    <w:rsid w:val="00E90735"/>
    <w:rsid w:val="00E9524B"/>
    <w:rsid w:val="00E96D52"/>
    <w:rsid w:val="00EA1A9A"/>
    <w:rsid w:val="00EA6CA8"/>
    <w:rsid w:val="00EB0C21"/>
    <w:rsid w:val="00EB79FC"/>
    <w:rsid w:val="00EC1ED6"/>
    <w:rsid w:val="00EC22D4"/>
    <w:rsid w:val="00EC33D8"/>
    <w:rsid w:val="00EC380B"/>
    <w:rsid w:val="00EC794F"/>
    <w:rsid w:val="00ED0597"/>
    <w:rsid w:val="00ED0622"/>
    <w:rsid w:val="00ED395F"/>
    <w:rsid w:val="00ED56E9"/>
    <w:rsid w:val="00EE5259"/>
    <w:rsid w:val="00EE6B10"/>
    <w:rsid w:val="00EF0FA0"/>
    <w:rsid w:val="00EF19F6"/>
    <w:rsid w:val="00EF2A5E"/>
    <w:rsid w:val="00EF5FED"/>
    <w:rsid w:val="00EF76C3"/>
    <w:rsid w:val="00F00E46"/>
    <w:rsid w:val="00F01649"/>
    <w:rsid w:val="00F039B7"/>
    <w:rsid w:val="00F12DEF"/>
    <w:rsid w:val="00F13C4A"/>
    <w:rsid w:val="00F14016"/>
    <w:rsid w:val="00F152F8"/>
    <w:rsid w:val="00F217FF"/>
    <w:rsid w:val="00F25875"/>
    <w:rsid w:val="00F279CA"/>
    <w:rsid w:val="00F3177F"/>
    <w:rsid w:val="00F34453"/>
    <w:rsid w:val="00F3460D"/>
    <w:rsid w:val="00F467E9"/>
    <w:rsid w:val="00F52F04"/>
    <w:rsid w:val="00F56B71"/>
    <w:rsid w:val="00F57C16"/>
    <w:rsid w:val="00F60900"/>
    <w:rsid w:val="00F60FCD"/>
    <w:rsid w:val="00F61444"/>
    <w:rsid w:val="00F65E79"/>
    <w:rsid w:val="00F7135C"/>
    <w:rsid w:val="00F740CB"/>
    <w:rsid w:val="00F74E25"/>
    <w:rsid w:val="00F8466F"/>
    <w:rsid w:val="00F86CBE"/>
    <w:rsid w:val="00F86DB2"/>
    <w:rsid w:val="00F874E9"/>
    <w:rsid w:val="00F90B7F"/>
    <w:rsid w:val="00F92134"/>
    <w:rsid w:val="00F93ECE"/>
    <w:rsid w:val="00F972E2"/>
    <w:rsid w:val="00F979E7"/>
    <w:rsid w:val="00FA5B56"/>
    <w:rsid w:val="00FA5E60"/>
    <w:rsid w:val="00FB52CF"/>
    <w:rsid w:val="00FB6B76"/>
    <w:rsid w:val="00FB7585"/>
    <w:rsid w:val="00FC3252"/>
    <w:rsid w:val="00FC6A6D"/>
    <w:rsid w:val="00FF1716"/>
    <w:rsid w:val="00FF4973"/>
    <w:rsid w:val="00FF4B6F"/>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01FC9"/>
  <w15:docId w15:val="{EBDD1250-93E1-44E3-911F-04135AF7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669B"/>
    <w:pPr>
      <w:tabs>
        <w:tab w:val="center" w:pos="4320"/>
        <w:tab w:val="right" w:pos="8640"/>
      </w:tabs>
    </w:pPr>
  </w:style>
  <w:style w:type="paragraph" w:styleId="Footer">
    <w:name w:val="footer"/>
    <w:basedOn w:val="Normal"/>
    <w:rsid w:val="00BE669B"/>
    <w:pPr>
      <w:tabs>
        <w:tab w:val="center" w:pos="4320"/>
        <w:tab w:val="right" w:pos="8640"/>
      </w:tabs>
    </w:pPr>
  </w:style>
  <w:style w:type="table" w:styleId="TableGrid">
    <w:name w:val="Table Grid"/>
    <w:basedOn w:val="TableNormal"/>
    <w:rsid w:val="00BE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669B"/>
    <w:rPr>
      <w:rFonts w:ascii="Tahoma" w:hAnsi="Tahoma" w:cs="Tahoma"/>
      <w:sz w:val="16"/>
      <w:szCs w:val="16"/>
    </w:rPr>
  </w:style>
  <w:style w:type="character" w:styleId="PageNumber">
    <w:name w:val="page number"/>
    <w:basedOn w:val="DefaultParagraphFont"/>
    <w:rsid w:val="00F467E9"/>
  </w:style>
  <w:style w:type="paragraph" w:customStyle="1" w:styleId="Level1">
    <w:name w:val="Level 1"/>
    <w:basedOn w:val="Normal"/>
    <w:rsid w:val="003014CC"/>
    <w:pPr>
      <w:widowControl w:val="0"/>
      <w:autoSpaceDE w:val="0"/>
      <w:autoSpaceDN w:val="0"/>
      <w:adjustRightInd w:val="0"/>
      <w:ind w:left="1440" w:hanging="720"/>
      <w:outlineLvl w:val="0"/>
    </w:pPr>
    <w:rPr>
      <w:rFonts w:ascii="Courier New" w:hAnsi="Courier New"/>
    </w:rPr>
  </w:style>
  <w:style w:type="character" w:styleId="Hyperlink">
    <w:name w:val="Hyperlink"/>
    <w:basedOn w:val="DefaultParagraphFont"/>
    <w:uiPriority w:val="99"/>
    <w:unhideWhenUsed/>
    <w:rsid w:val="0053508D"/>
    <w:rPr>
      <w:color w:val="0000FF" w:themeColor="hyperlink"/>
      <w:u w:val="single"/>
    </w:rPr>
  </w:style>
  <w:style w:type="paragraph" w:customStyle="1" w:styleId="Default">
    <w:name w:val="Default"/>
    <w:rsid w:val="00DF4D8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1764"/>
    <w:pPr>
      <w:ind w:left="720"/>
      <w:contextualSpacing/>
    </w:pPr>
  </w:style>
  <w:style w:type="paragraph" w:styleId="NormalWeb">
    <w:name w:val="Normal (Web)"/>
    <w:basedOn w:val="Normal"/>
    <w:uiPriority w:val="99"/>
    <w:semiHidden/>
    <w:unhideWhenUsed/>
    <w:rsid w:val="003A3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5381">
      <w:bodyDiv w:val="1"/>
      <w:marLeft w:val="0"/>
      <w:marRight w:val="0"/>
      <w:marTop w:val="0"/>
      <w:marBottom w:val="0"/>
      <w:divBdr>
        <w:top w:val="none" w:sz="0" w:space="0" w:color="auto"/>
        <w:left w:val="none" w:sz="0" w:space="0" w:color="auto"/>
        <w:bottom w:val="none" w:sz="0" w:space="0" w:color="auto"/>
        <w:right w:val="none" w:sz="0" w:space="0" w:color="auto"/>
      </w:divBdr>
    </w:div>
    <w:div w:id="942112326">
      <w:bodyDiv w:val="1"/>
      <w:marLeft w:val="0"/>
      <w:marRight w:val="0"/>
      <w:marTop w:val="0"/>
      <w:marBottom w:val="0"/>
      <w:divBdr>
        <w:top w:val="none" w:sz="0" w:space="0" w:color="auto"/>
        <w:left w:val="none" w:sz="0" w:space="0" w:color="auto"/>
        <w:bottom w:val="none" w:sz="0" w:space="0" w:color="auto"/>
        <w:right w:val="none" w:sz="0" w:space="0" w:color="auto"/>
      </w:divBdr>
    </w:div>
    <w:div w:id="1105807043">
      <w:bodyDiv w:val="1"/>
      <w:marLeft w:val="0"/>
      <w:marRight w:val="0"/>
      <w:marTop w:val="0"/>
      <w:marBottom w:val="0"/>
      <w:divBdr>
        <w:top w:val="none" w:sz="0" w:space="0" w:color="auto"/>
        <w:left w:val="none" w:sz="0" w:space="0" w:color="auto"/>
        <w:bottom w:val="none" w:sz="0" w:space="0" w:color="auto"/>
        <w:right w:val="none" w:sz="0" w:space="0" w:color="auto"/>
      </w:divBdr>
    </w:div>
    <w:div w:id="1145783346">
      <w:bodyDiv w:val="1"/>
      <w:marLeft w:val="0"/>
      <w:marRight w:val="0"/>
      <w:marTop w:val="0"/>
      <w:marBottom w:val="0"/>
      <w:divBdr>
        <w:top w:val="none" w:sz="0" w:space="0" w:color="auto"/>
        <w:left w:val="none" w:sz="0" w:space="0" w:color="auto"/>
        <w:bottom w:val="none" w:sz="0" w:space="0" w:color="auto"/>
        <w:right w:val="none" w:sz="0" w:space="0" w:color="auto"/>
      </w:divBdr>
    </w:div>
    <w:div w:id="1207178800">
      <w:bodyDiv w:val="1"/>
      <w:marLeft w:val="0"/>
      <w:marRight w:val="0"/>
      <w:marTop w:val="0"/>
      <w:marBottom w:val="0"/>
      <w:divBdr>
        <w:top w:val="none" w:sz="0" w:space="0" w:color="auto"/>
        <w:left w:val="none" w:sz="0" w:space="0" w:color="auto"/>
        <w:bottom w:val="none" w:sz="0" w:space="0" w:color="auto"/>
        <w:right w:val="none" w:sz="0" w:space="0" w:color="auto"/>
      </w:divBdr>
    </w:div>
    <w:div w:id="1600479562">
      <w:bodyDiv w:val="1"/>
      <w:marLeft w:val="0"/>
      <w:marRight w:val="0"/>
      <w:marTop w:val="0"/>
      <w:marBottom w:val="0"/>
      <w:divBdr>
        <w:top w:val="none" w:sz="0" w:space="0" w:color="auto"/>
        <w:left w:val="none" w:sz="0" w:space="0" w:color="auto"/>
        <w:bottom w:val="none" w:sz="0" w:space="0" w:color="auto"/>
        <w:right w:val="none" w:sz="0" w:space="0" w:color="auto"/>
      </w:divBdr>
    </w:div>
    <w:div w:id="19957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180D3-4AEF-4C61-BAEF-291F83BC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1803</Words>
  <Characters>9381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100-###</vt:lpstr>
    </vt:vector>
  </TitlesOfParts>
  <Company>NDDOT</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dc:title>
  <dc:creator>NDDOT</dc:creator>
  <cp:lastModifiedBy>Johnson, Eric A.</cp:lastModifiedBy>
  <cp:revision>13</cp:revision>
  <cp:lastPrinted>2026-04-07T13:30:00Z</cp:lastPrinted>
  <dcterms:created xsi:type="dcterms:W3CDTF">2026-04-07T12:35:00Z</dcterms:created>
  <dcterms:modified xsi:type="dcterms:W3CDTF">2026-04-07T13:31:00Z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Name">
    <vt:lpwstr>Kyle Evert</vt:lpwstr>
  </property>
  <property fmtid="{D5CDD505-2E9C-101B-9397-08002B2CF9AE}" pid="3" name="PENumber">
    <vt:lpwstr>7868</vt:lpwstr>
  </property>
  <property fmtid="{D5CDD505-2E9C-101B-9397-08002B2CF9AE}" pid="4" name="PEDate">
    <vt:lpwstr>12/30/19</vt:lpwstr>
  </property>
  <property fmtid="{D5CDD505-2E9C-101B-9397-08002B2CF9AE}" pid="5" name="PlanSheetNo">
    <vt:lpwstr>2</vt:lpwstr>
  </property>
  <property fmtid="{D5CDD505-2E9C-101B-9397-08002B2CF9AE}" pid="6" name="BridgeSheetNo">
    <vt:lpwstr>2</vt:lpwstr>
  </property>
</Properties>
</file>